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54E9" w14:textId="77777777" w:rsidR="00D40B76" w:rsidRPr="00D40B76" w:rsidRDefault="00D40B76" w:rsidP="00D40B76">
      <w:pPr>
        <w:pStyle w:val="a3"/>
        <w:rPr>
          <w:rFonts w:cs="Times New Roman"/>
        </w:rPr>
      </w:pPr>
      <w:r w:rsidRPr="00D40B76">
        <w:rPr>
          <w:rFonts w:cs="Times New Roman" w:hint="eastAsia"/>
        </w:rPr>
        <w:t>Determination of the streambed hydraulic conductivity across an entire stream network</w:t>
      </w:r>
    </w:p>
    <w:p w14:paraId="57EF7657" w14:textId="77777777" w:rsidR="00D40B76" w:rsidRDefault="00D40B76" w:rsidP="00D40B76"/>
    <w:p w14:paraId="23217751" w14:textId="77777777" w:rsidR="003817EE" w:rsidRPr="00D40B76" w:rsidRDefault="00D40B76" w:rsidP="003817EE">
      <w:pPr>
        <w:pStyle w:val="Author"/>
        <w:rPr>
          <w:rFonts w:cs="Times New Roman"/>
          <w:sz w:val="20"/>
        </w:rPr>
      </w:pPr>
      <w:r w:rsidRPr="00D40B76">
        <w:rPr>
          <w:rFonts w:cs="Times New Roman" w:hint="eastAsia"/>
          <w:sz w:val="20"/>
        </w:rPr>
        <w:t>Jie Yin</w:t>
      </w:r>
      <w:r w:rsidR="003817EE">
        <w:rPr>
          <w:rFonts w:cs="Times New Roman"/>
          <w:sz w:val="20"/>
        </w:rPr>
        <w:t xml:space="preserve">, </w:t>
      </w:r>
      <w:r w:rsidR="003817EE" w:rsidRPr="00D40B76">
        <w:rPr>
          <w:rFonts w:cs="Times New Roman" w:hint="eastAsia"/>
          <w:sz w:val="20"/>
        </w:rPr>
        <w:t>Xiaobing Chen</w:t>
      </w:r>
    </w:p>
    <w:p w14:paraId="2A140731" w14:textId="051ACCEE" w:rsidR="00D40B76" w:rsidRPr="00801F39" w:rsidRDefault="003817EE" w:rsidP="00801F39">
      <w:pPr>
        <w:pStyle w:val="Affiliation"/>
        <w:spacing w:before="0" w:after="0"/>
        <w:rPr>
          <w:rFonts w:cs="Times New Roman"/>
          <w:sz w:val="20"/>
        </w:rPr>
      </w:pPr>
      <w:r w:rsidRPr="003817EE">
        <w:rPr>
          <w:rFonts w:cs="Times New Roman"/>
          <w:sz w:val="20"/>
        </w:rPr>
        <w:t>College of Water Conservancy and Hydropower Engineering</w:t>
      </w:r>
      <w:r>
        <w:rPr>
          <w:rFonts w:cs="Times New Roman"/>
          <w:sz w:val="20"/>
        </w:rPr>
        <w:t xml:space="preserve">, </w:t>
      </w:r>
      <w:proofErr w:type="spellStart"/>
      <w:r w:rsidR="00D40B76" w:rsidRPr="00801F39">
        <w:rPr>
          <w:rFonts w:cs="Times New Roman" w:hint="eastAsia"/>
          <w:sz w:val="20"/>
        </w:rPr>
        <w:t>Hohai</w:t>
      </w:r>
      <w:proofErr w:type="spellEnd"/>
      <w:r w:rsidR="00D40B76" w:rsidRPr="00801F39">
        <w:rPr>
          <w:rFonts w:cs="Times New Roman" w:hint="eastAsia"/>
          <w:sz w:val="20"/>
        </w:rPr>
        <w:t xml:space="preserve"> University</w:t>
      </w:r>
    </w:p>
    <w:p w14:paraId="5D64AC01" w14:textId="6B32FE60" w:rsidR="00D40B76" w:rsidRPr="003817EE" w:rsidRDefault="003817EE" w:rsidP="003817EE">
      <w:pPr>
        <w:pStyle w:val="Affiliation"/>
        <w:spacing w:before="0" w:after="0"/>
        <w:rPr>
          <w:rFonts w:cs="Times New Roman" w:hint="eastAsia"/>
          <w:sz w:val="20"/>
        </w:rPr>
      </w:pPr>
      <w:r w:rsidRPr="003817EE">
        <w:rPr>
          <w:rFonts w:cs="Times New Roman" w:hint="eastAsia"/>
          <w:sz w:val="20"/>
        </w:rPr>
        <w:t>N</w:t>
      </w:r>
      <w:r w:rsidRPr="003817EE">
        <w:rPr>
          <w:rFonts w:cs="Times New Roman"/>
          <w:sz w:val="20"/>
        </w:rPr>
        <w:t>anjing, China</w:t>
      </w:r>
    </w:p>
    <w:p w14:paraId="2B837DDE" w14:textId="77777777" w:rsidR="00D40B76" w:rsidRPr="006C5B12" w:rsidRDefault="00D40B76" w:rsidP="00D40B76">
      <w:pPr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333333"/>
          <w:szCs w:val="21"/>
        </w:rPr>
      </w:pPr>
    </w:p>
    <w:p w14:paraId="6E80688A" w14:textId="77777777" w:rsidR="00D40B76" w:rsidRPr="00801F39" w:rsidRDefault="00D40B76" w:rsidP="00801F39">
      <w:pPr>
        <w:pStyle w:val="Abstract"/>
        <w:spacing w:before="0" w:after="0" w:line="260" w:lineRule="exact"/>
        <w:ind w:left="0" w:right="24"/>
        <w:rPr>
          <w:rFonts w:cs="Times New Roman"/>
          <w:sz w:val="20"/>
        </w:rPr>
      </w:pPr>
      <w:r w:rsidRPr="00801F39">
        <w:rPr>
          <w:rFonts w:cs="Times New Roman" w:hint="eastAsia"/>
          <w:sz w:val="20"/>
        </w:rPr>
        <w:t xml:space="preserve">The hydraulic conductivity of streambed sediment affects the surface-subsurface hydrological exchange and the residence time of chemically reactive solutes in the hyporheic zone. Determining the streambed hydraulic conductivity over a certain range is always a challenge owing to the time-consuming field test or a limited collection of sediment samples. Previous studies mainly focus on hydraulic conductivity in a specific study site or its spatial variations along the mainstem of a river channel. Less attention has been paid to the hydraulic conductivity across an entire watershed. A systematic collection and harmonization of spatially scattered hydraulic conductivity data are required for upscaling streambed hydraulic conductivity distribution to a larger scale, i.e., the watershed. In the present study, the streambed sediment median particle size (d50) that is considered as a surrogate for hydraulic conductivity, was firstly obtained through field measurement and laboratory analysis in the </w:t>
      </w:r>
      <w:proofErr w:type="spellStart"/>
      <w:r w:rsidRPr="00801F39">
        <w:rPr>
          <w:rFonts w:cs="Times New Roman" w:hint="eastAsia"/>
          <w:sz w:val="20"/>
        </w:rPr>
        <w:t>Xin</w:t>
      </w:r>
      <w:r w:rsidR="00801F39">
        <w:rPr>
          <w:rFonts w:eastAsiaTheme="minorEastAsia" w:cs="Times New Roman"/>
          <w:sz w:val="20"/>
          <w:lang w:eastAsia="zh-CN"/>
        </w:rPr>
        <w:t>’</w:t>
      </w:r>
      <w:r w:rsidRPr="00801F39">
        <w:rPr>
          <w:rFonts w:cs="Times New Roman" w:hint="eastAsia"/>
          <w:sz w:val="20"/>
        </w:rPr>
        <w:t>anjiang</w:t>
      </w:r>
      <w:proofErr w:type="spellEnd"/>
      <w:r w:rsidRPr="00801F39">
        <w:rPr>
          <w:rFonts w:cs="Times New Roman" w:hint="eastAsia"/>
          <w:sz w:val="20"/>
        </w:rPr>
        <w:t xml:space="preserve"> watershed. Then the overall distribution of streambed sediment d50 in </w:t>
      </w:r>
      <w:proofErr w:type="spellStart"/>
      <w:r w:rsidRPr="00801F39">
        <w:rPr>
          <w:rFonts w:cs="Times New Roman" w:hint="eastAsia"/>
          <w:sz w:val="20"/>
        </w:rPr>
        <w:t>Xin</w:t>
      </w:r>
      <w:r w:rsidR="00801F39">
        <w:rPr>
          <w:rFonts w:cs="Times New Roman"/>
          <w:sz w:val="20"/>
        </w:rPr>
        <w:t>’</w:t>
      </w:r>
      <w:r w:rsidRPr="00801F39">
        <w:rPr>
          <w:rFonts w:cs="Times New Roman" w:hint="eastAsia"/>
          <w:sz w:val="20"/>
        </w:rPr>
        <w:t>anjiang</w:t>
      </w:r>
      <w:proofErr w:type="spellEnd"/>
      <w:r w:rsidRPr="00801F39">
        <w:rPr>
          <w:rFonts w:cs="Times New Roman" w:hint="eastAsia"/>
          <w:sz w:val="20"/>
        </w:rPr>
        <w:t xml:space="preserve"> watershed was predicted through a statistical model (the SSN model). The results showed that the predicted d50 value versus the measured value presented a high goodness-of-fit, suggesting the high reliability of the SSN model. The median particle size across the entire watershed presents a broad range from 0.38 mm to 100.28 mm with an average value of about 39.74 mm, which indicates a very high hydraulic conductivity heterogeneity across the </w:t>
      </w:r>
      <w:proofErr w:type="spellStart"/>
      <w:r w:rsidRPr="00801F39">
        <w:rPr>
          <w:rFonts w:cs="Times New Roman" w:hint="eastAsia"/>
          <w:sz w:val="20"/>
        </w:rPr>
        <w:t>Xin</w:t>
      </w:r>
      <w:r w:rsidR="00801F39">
        <w:rPr>
          <w:rFonts w:eastAsiaTheme="minorEastAsia" w:cs="Times New Roman"/>
          <w:sz w:val="20"/>
          <w:lang w:eastAsia="zh-CN"/>
        </w:rPr>
        <w:t>’</w:t>
      </w:r>
      <w:r w:rsidRPr="00801F39">
        <w:rPr>
          <w:rFonts w:cs="Times New Roman" w:hint="eastAsia"/>
          <w:sz w:val="20"/>
        </w:rPr>
        <w:t>anjiang</w:t>
      </w:r>
      <w:proofErr w:type="spellEnd"/>
      <w:r w:rsidRPr="00801F39">
        <w:rPr>
          <w:rFonts w:cs="Times New Roman" w:hint="eastAsia"/>
          <w:sz w:val="20"/>
        </w:rPr>
        <w:t xml:space="preserve"> Watershed. Results also showed that the median particle size decreases from low-order stream to high-order stream following the effects of sediment deposition and sorting processes.</w:t>
      </w:r>
    </w:p>
    <w:p w14:paraId="4F376D7E" w14:textId="77777777" w:rsidR="00D40B76" w:rsidRPr="006C5B12" w:rsidRDefault="00D40B76" w:rsidP="00D40B76"/>
    <w:p w14:paraId="1C706240" w14:textId="77777777" w:rsidR="00D40B76" w:rsidRPr="00BD2F2D" w:rsidRDefault="00D40B76" w:rsidP="00D40B76">
      <w:pPr>
        <w:tabs>
          <w:tab w:val="left" w:pos="10"/>
        </w:tabs>
        <w:rPr>
          <w:rFonts w:cs="Times New Roman"/>
        </w:rPr>
      </w:pPr>
    </w:p>
    <w:sectPr w:rsidR="00D40B76" w:rsidRPr="00BD2F2D" w:rsidSect="005E23FE">
      <w:headerReference w:type="even" r:id="rId8"/>
      <w:headerReference w:type="first" r:id="rId9"/>
      <w:footerReference w:type="first" r:id="rId10"/>
      <w:pgSz w:w="11909" w:h="16834" w:code="9"/>
      <w:pgMar w:top="1417" w:right="1417" w:bottom="1134" w:left="1417" w:header="1134" w:footer="113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1222" w14:textId="77777777" w:rsidR="00E00EB5" w:rsidRDefault="00E00EB5">
      <w:r>
        <w:separator/>
      </w:r>
    </w:p>
  </w:endnote>
  <w:endnote w:type="continuationSeparator" w:id="0">
    <w:p w14:paraId="782BE085" w14:textId="77777777" w:rsidR="00E00EB5" w:rsidRDefault="00E0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Batang"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CCAC" w14:textId="77777777" w:rsidR="00AC1D24" w:rsidRDefault="00AC1D2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C51D" w14:textId="77777777" w:rsidR="00E00EB5" w:rsidRDefault="00E00EB5">
      <w:r>
        <w:separator/>
      </w:r>
    </w:p>
  </w:footnote>
  <w:footnote w:type="continuationSeparator" w:id="0">
    <w:p w14:paraId="03EE7225" w14:textId="77777777" w:rsidR="00E00EB5" w:rsidRDefault="00E0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3BDC" w14:textId="77777777" w:rsidR="00AC1D24" w:rsidRDefault="00AC1D24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34C9" w14:textId="77777777" w:rsidR="00AC1D24" w:rsidRPr="00056D7B" w:rsidRDefault="003F6428" w:rsidP="003F6428">
    <w:pPr>
      <w:pStyle w:val="a5"/>
      <w:tabs>
        <w:tab w:val="clear" w:pos="4320"/>
        <w:tab w:val="clear" w:pos="8640"/>
        <w:tab w:val="left" w:pos="0"/>
        <w:tab w:val="center" w:pos="4536"/>
        <w:tab w:val="right" w:pos="9072"/>
      </w:tabs>
      <w:jc w:val="right"/>
      <w:rPr>
        <w:rFonts w:ascii="@Batang" w:eastAsia="Batang" w:hAnsi="@Batang" w:cs="@Batang"/>
        <w:i/>
        <w:sz w:val="18"/>
        <w:szCs w:val="18"/>
        <w:lang w:eastAsia="zh-CN"/>
      </w:rPr>
    </w:pPr>
    <w:r>
      <w:rPr>
        <w:rFonts w:ascii="@Batang" w:hAnsi="@Batang" w:cs="@Batang"/>
        <w:i/>
        <w:sz w:val="18"/>
        <w:szCs w:val="18"/>
      </w:rPr>
      <w:tab/>
    </w:r>
    <w:r>
      <w:rPr>
        <w:rFonts w:ascii="@Batang" w:hAnsi="@Batang" w:cs="@Batang"/>
        <w:i/>
        <w:sz w:val="18"/>
        <w:szCs w:val="18"/>
      </w:rPr>
      <w:tab/>
    </w:r>
    <w:r w:rsidRPr="00D529E7">
      <w:rPr>
        <w:rFonts w:ascii="@Batang" w:hAnsi="@Batang" w:cs="@Batang"/>
        <w:i/>
        <w:sz w:val="18"/>
        <w:szCs w:val="18"/>
      </w:rPr>
      <w:t>1</w:t>
    </w:r>
    <w:r w:rsidR="008E61AD" w:rsidRPr="00056D7B">
      <w:rPr>
        <w:rFonts w:ascii="@Batang" w:eastAsia="Batang" w:hAnsi="@Batang" w:cs="@Batang" w:hint="eastAsia"/>
        <w:i/>
        <w:sz w:val="18"/>
        <w:szCs w:val="18"/>
        <w:lang w:eastAsia="zh-CN"/>
      </w:rPr>
      <w:t>4</w:t>
    </w:r>
    <w:r w:rsidR="005A205F" w:rsidRPr="005A205F">
      <w:rPr>
        <w:rFonts w:ascii="@Batang" w:eastAsia="Batang" w:hAnsi="@Batang" w:cs="@Batang" w:hint="eastAsia"/>
        <w:i/>
        <w:sz w:val="18"/>
        <w:szCs w:val="18"/>
        <w:vertAlign w:val="superscript"/>
        <w:lang w:eastAsia="zh-CN"/>
      </w:rPr>
      <w:t>t</w:t>
    </w:r>
    <w:r w:rsidRPr="00D529E7">
      <w:rPr>
        <w:rFonts w:ascii="@Batang" w:hAnsi="@Batang" w:cs="@Batang"/>
        <w:i/>
        <w:sz w:val="18"/>
        <w:szCs w:val="18"/>
        <w:vertAlign w:val="superscript"/>
      </w:rPr>
      <w:t>h</w:t>
    </w:r>
    <w:r w:rsidRPr="00D529E7">
      <w:rPr>
        <w:rFonts w:ascii="@Batang" w:hAnsi="@Batang" w:cs="@Batang"/>
        <w:i/>
        <w:sz w:val="18"/>
        <w:szCs w:val="18"/>
      </w:rPr>
      <w:t xml:space="preserve"> ISE 20</w:t>
    </w:r>
    <w:r w:rsidR="00150466" w:rsidRPr="00056D7B">
      <w:rPr>
        <w:rFonts w:ascii="@Batang" w:eastAsia="Batang" w:hAnsi="@Batang" w:cs="@Batang" w:hint="eastAsia"/>
        <w:i/>
        <w:sz w:val="18"/>
        <w:szCs w:val="18"/>
        <w:lang w:eastAsia="zh-CN"/>
      </w:rPr>
      <w:t>22</w:t>
    </w:r>
    <w:r w:rsidRPr="00D529E7">
      <w:rPr>
        <w:rFonts w:ascii="@Batang" w:hAnsi="@Batang" w:cs="@Batang"/>
        <w:i/>
        <w:sz w:val="18"/>
        <w:szCs w:val="18"/>
      </w:rPr>
      <w:t xml:space="preserve">, </w:t>
    </w:r>
    <w:r w:rsidR="00746856" w:rsidRPr="00056D7B">
      <w:rPr>
        <w:rFonts w:ascii="@Batang" w:eastAsia="Batang" w:hAnsi="@Batang" w:cs="@Batang" w:hint="eastAsia"/>
        <w:i/>
        <w:sz w:val="18"/>
        <w:szCs w:val="18"/>
        <w:lang w:eastAsia="zh-CN"/>
      </w:rPr>
      <w:t>Nanjing</w:t>
    </w:r>
    <w:r w:rsidRPr="00D529E7">
      <w:rPr>
        <w:rFonts w:ascii="@Batang" w:hAnsi="@Batang" w:cs="@Batang"/>
        <w:i/>
        <w:sz w:val="18"/>
        <w:szCs w:val="18"/>
      </w:rPr>
      <w:t xml:space="preserve">, </w:t>
    </w:r>
    <w:r w:rsidR="00746856" w:rsidRPr="00056D7B">
      <w:rPr>
        <w:rFonts w:ascii="@Batang" w:eastAsia="Batang" w:hAnsi="@Batang" w:cs="@Batang" w:hint="eastAsia"/>
        <w:i/>
        <w:sz w:val="18"/>
        <w:szCs w:val="18"/>
        <w:lang w:eastAsia="zh-CN"/>
      </w:rPr>
      <w:t>China</w:t>
    </w:r>
  </w:p>
  <w:p w14:paraId="0049DAC4" w14:textId="77777777" w:rsidR="00AC1D24" w:rsidRDefault="00AC1D24">
    <w:pPr>
      <w:pStyle w:val="a5"/>
      <w:jc w:val="right"/>
      <w:rPr>
        <w:rFonts w:ascii="@Batang" w:hAnsi="@Batang" w:cs="@Batang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B26FC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A547BE3"/>
    <w:multiLevelType w:val="multilevel"/>
    <w:tmpl w:val="F9C81E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501BC0"/>
    <w:multiLevelType w:val="hybridMultilevel"/>
    <w:tmpl w:val="9D94AE0E"/>
    <w:lvl w:ilvl="0" w:tplc="1FE01CC4">
      <w:start w:val="1"/>
      <w:numFmt w:val="decimal"/>
      <w:lvlText w:val="[%1]"/>
      <w:lvlJc w:val="right"/>
      <w:pPr>
        <w:tabs>
          <w:tab w:val="num" w:pos="0"/>
        </w:tabs>
        <w:ind w:left="0" w:firstLine="2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A7D2F"/>
    <w:multiLevelType w:val="multilevel"/>
    <w:tmpl w:val="0C07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133264"/>
    <w:multiLevelType w:val="singleLevel"/>
    <w:tmpl w:val="216EDDC0"/>
    <w:lvl w:ilvl="0">
      <w:start w:val="1"/>
      <w:numFmt w:val="decimal"/>
      <w:pStyle w:val="references"/>
      <w:lvlText w:val="[%1]"/>
      <w:legacy w:legacy="1" w:legacySpace="0" w:legacyIndent="360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</w:abstractNum>
  <w:num w:numId="1" w16cid:durableId="1846820422">
    <w:abstractNumId w:val="0"/>
  </w:num>
  <w:num w:numId="2" w16cid:durableId="185170417">
    <w:abstractNumId w:val="4"/>
  </w:num>
  <w:num w:numId="3" w16cid:durableId="371536311">
    <w:abstractNumId w:val="2"/>
  </w:num>
  <w:num w:numId="4" w16cid:durableId="2008821891">
    <w:abstractNumId w:val="1"/>
  </w:num>
  <w:num w:numId="5" w16cid:durableId="1816408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A49"/>
    <w:rsid w:val="00056D7B"/>
    <w:rsid w:val="00065972"/>
    <w:rsid w:val="00093BA6"/>
    <w:rsid w:val="000A11EC"/>
    <w:rsid w:val="000E2896"/>
    <w:rsid w:val="00125E07"/>
    <w:rsid w:val="0012755A"/>
    <w:rsid w:val="00127FAC"/>
    <w:rsid w:val="00150466"/>
    <w:rsid w:val="0018581C"/>
    <w:rsid w:val="00185C4C"/>
    <w:rsid w:val="00190497"/>
    <w:rsid w:val="001B31E0"/>
    <w:rsid w:val="001E407E"/>
    <w:rsid w:val="00211A49"/>
    <w:rsid w:val="002240AB"/>
    <w:rsid w:val="0023645C"/>
    <w:rsid w:val="00240E2C"/>
    <w:rsid w:val="0028337A"/>
    <w:rsid w:val="00290963"/>
    <w:rsid w:val="002B2705"/>
    <w:rsid w:val="00332865"/>
    <w:rsid w:val="00346D5C"/>
    <w:rsid w:val="00347CB4"/>
    <w:rsid w:val="003817EE"/>
    <w:rsid w:val="003C3A0C"/>
    <w:rsid w:val="003F6428"/>
    <w:rsid w:val="00445FD7"/>
    <w:rsid w:val="004846B7"/>
    <w:rsid w:val="00491EF5"/>
    <w:rsid w:val="00496B42"/>
    <w:rsid w:val="004A43BC"/>
    <w:rsid w:val="005472BB"/>
    <w:rsid w:val="00570539"/>
    <w:rsid w:val="005A205F"/>
    <w:rsid w:val="005B6292"/>
    <w:rsid w:val="005D03C7"/>
    <w:rsid w:val="005E23FE"/>
    <w:rsid w:val="0061164A"/>
    <w:rsid w:val="0063188E"/>
    <w:rsid w:val="00674227"/>
    <w:rsid w:val="006A3F87"/>
    <w:rsid w:val="006B15D3"/>
    <w:rsid w:val="006C4D65"/>
    <w:rsid w:val="006D6418"/>
    <w:rsid w:val="006E7DEF"/>
    <w:rsid w:val="006F15B7"/>
    <w:rsid w:val="007144E8"/>
    <w:rsid w:val="00746856"/>
    <w:rsid w:val="00796AB0"/>
    <w:rsid w:val="007B4654"/>
    <w:rsid w:val="00801F39"/>
    <w:rsid w:val="00804728"/>
    <w:rsid w:val="0081382A"/>
    <w:rsid w:val="008B5525"/>
    <w:rsid w:val="008C0DF2"/>
    <w:rsid w:val="008D6481"/>
    <w:rsid w:val="008E61AD"/>
    <w:rsid w:val="00927F29"/>
    <w:rsid w:val="00953887"/>
    <w:rsid w:val="00955D90"/>
    <w:rsid w:val="00967C85"/>
    <w:rsid w:val="00980011"/>
    <w:rsid w:val="009917EF"/>
    <w:rsid w:val="0099559D"/>
    <w:rsid w:val="00A3382A"/>
    <w:rsid w:val="00A375B0"/>
    <w:rsid w:val="00A53105"/>
    <w:rsid w:val="00A62E91"/>
    <w:rsid w:val="00A8568A"/>
    <w:rsid w:val="00A87834"/>
    <w:rsid w:val="00A94B4E"/>
    <w:rsid w:val="00AA548A"/>
    <w:rsid w:val="00AC1D24"/>
    <w:rsid w:val="00AC26E0"/>
    <w:rsid w:val="00AC52A2"/>
    <w:rsid w:val="00AE37C0"/>
    <w:rsid w:val="00B35670"/>
    <w:rsid w:val="00B52D1A"/>
    <w:rsid w:val="00B63BD1"/>
    <w:rsid w:val="00B924FC"/>
    <w:rsid w:val="00BB6B53"/>
    <w:rsid w:val="00BD0572"/>
    <w:rsid w:val="00BD127D"/>
    <w:rsid w:val="00BD2F2D"/>
    <w:rsid w:val="00C027E9"/>
    <w:rsid w:val="00C56175"/>
    <w:rsid w:val="00C8132E"/>
    <w:rsid w:val="00CC1405"/>
    <w:rsid w:val="00D26AF1"/>
    <w:rsid w:val="00D359E6"/>
    <w:rsid w:val="00D40B76"/>
    <w:rsid w:val="00D529E7"/>
    <w:rsid w:val="00D64DA2"/>
    <w:rsid w:val="00D942E5"/>
    <w:rsid w:val="00E00EB5"/>
    <w:rsid w:val="00E46DF1"/>
    <w:rsid w:val="00E52475"/>
    <w:rsid w:val="00E67A30"/>
    <w:rsid w:val="00E817F3"/>
    <w:rsid w:val="00E9185F"/>
    <w:rsid w:val="00EC66F3"/>
    <w:rsid w:val="00F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F7C56"/>
  <w15:docId w15:val="{CCDCD2B1-7125-4790-816F-63C61CA4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227"/>
    <w:pPr>
      <w:spacing w:line="260" w:lineRule="exact"/>
      <w:jc w:val="both"/>
    </w:pPr>
    <w:rPr>
      <w:rFonts w:ascii="Times New Roman" w:eastAsia="Calibri" w:hAnsi="Times New Roman"/>
      <w:lang w:eastAsia="en-US"/>
    </w:rPr>
  </w:style>
  <w:style w:type="paragraph" w:styleId="1">
    <w:name w:val="heading 1"/>
    <w:basedOn w:val="a"/>
    <w:next w:val="spara"/>
    <w:qFormat/>
    <w:rsid w:val="003C3A0C"/>
    <w:pPr>
      <w:keepNext/>
      <w:keepLines/>
      <w:numPr>
        <w:numId w:val="5"/>
      </w:numPr>
      <w:suppressAutoHyphens/>
      <w:spacing w:before="240" w:after="120"/>
      <w:ind w:right="360"/>
      <w:outlineLvl w:val="0"/>
    </w:pPr>
    <w:rPr>
      <w:b/>
      <w:caps/>
      <w:kern w:val="28"/>
    </w:rPr>
  </w:style>
  <w:style w:type="paragraph" w:styleId="2">
    <w:name w:val="heading 2"/>
    <w:basedOn w:val="a"/>
    <w:next w:val="spara"/>
    <w:qFormat/>
    <w:rsid w:val="003F6428"/>
    <w:pPr>
      <w:keepNext/>
      <w:numPr>
        <w:ilvl w:val="1"/>
        <w:numId w:val="5"/>
      </w:numPr>
      <w:tabs>
        <w:tab w:val="left" w:pos="432"/>
      </w:tabs>
      <w:spacing w:before="240" w:after="120"/>
      <w:ind w:right="360"/>
      <w:outlineLvl w:val="1"/>
    </w:pPr>
    <w:rPr>
      <w:b/>
    </w:rPr>
  </w:style>
  <w:style w:type="paragraph" w:styleId="3">
    <w:name w:val="heading 3"/>
    <w:basedOn w:val="2"/>
    <w:next w:val="a"/>
    <w:link w:val="30"/>
    <w:uiPriority w:val="9"/>
    <w:qFormat/>
    <w:rsid w:val="003C3A0C"/>
    <w:pPr>
      <w:numPr>
        <w:ilvl w:val="2"/>
      </w:numPr>
      <w:ind w:right="357"/>
      <w:outlineLvl w:val="2"/>
    </w:pPr>
    <w:rPr>
      <w:bCs/>
      <w:i/>
      <w:szCs w:val="26"/>
    </w:rPr>
  </w:style>
  <w:style w:type="paragraph" w:styleId="4">
    <w:name w:val="heading 4"/>
    <w:basedOn w:val="a"/>
    <w:next w:val="a"/>
    <w:link w:val="40"/>
    <w:uiPriority w:val="9"/>
    <w:qFormat/>
    <w:rsid w:val="00A53105"/>
    <w:pPr>
      <w:keepNext/>
      <w:numPr>
        <w:ilvl w:val="3"/>
        <w:numId w:val="5"/>
      </w:numPr>
      <w:spacing w:before="240" w:after="60"/>
      <w:outlineLvl w:val="3"/>
    </w:pPr>
    <w:rPr>
      <w:rFonts w:ascii="Verdana" w:hAnsi="Verdan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53105"/>
    <w:pPr>
      <w:numPr>
        <w:ilvl w:val="4"/>
        <w:numId w:val="5"/>
      </w:numPr>
      <w:spacing w:before="240" w:after="60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53105"/>
    <w:pPr>
      <w:numPr>
        <w:ilvl w:val="5"/>
        <w:numId w:val="5"/>
      </w:numPr>
      <w:spacing w:before="240" w:after="60"/>
      <w:outlineLvl w:val="5"/>
    </w:pPr>
    <w:rPr>
      <w:rFonts w:ascii="Verdana" w:hAnsi="Verdan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53105"/>
    <w:pPr>
      <w:numPr>
        <w:ilvl w:val="6"/>
        <w:numId w:val="5"/>
      </w:numPr>
      <w:spacing w:before="240" w:after="60"/>
      <w:outlineLvl w:val="6"/>
    </w:pPr>
    <w:rPr>
      <w:rFonts w:ascii="Verdana" w:hAnsi="Verdana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A53105"/>
    <w:pPr>
      <w:numPr>
        <w:ilvl w:val="7"/>
        <w:numId w:val="5"/>
      </w:numPr>
      <w:spacing w:before="240" w:after="60"/>
      <w:outlineLvl w:val="7"/>
    </w:pPr>
    <w:rPr>
      <w:rFonts w:ascii="Verdana" w:hAnsi="Verdan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53105"/>
    <w:pPr>
      <w:numPr>
        <w:ilvl w:val="8"/>
        <w:numId w:val="5"/>
      </w:numPr>
      <w:spacing w:before="240" w:after="60"/>
      <w:outlineLvl w:val="8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ara">
    <w:name w:val="spara"/>
    <w:basedOn w:val="a"/>
    <w:next w:val="a"/>
  </w:style>
  <w:style w:type="paragraph" w:customStyle="1" w:styleId="Author">
    <w:name w:val="Author"/>
    <w:basedOn w:val="a"/>
    <w:next w:val="Affiliation"/>
    <w:pPr>
      <w:keepNext/>
      <w:keepLines/>
      <w:suppressAutoHyphens/>
      <w:jc w:val="center"/>
    </w:pPr>
    <w:rPr>
      <w:caps/>
      <w:sz w:val="18"/>
    </w:rPr>
  </w:style>
  <w:style w:type="paragraph" w:customStyle="1" w:styleId="Affiliation">
    <w:name w:val="Affiliation"/>
    <w:basedOn w:val="a"/>
    <w:next w:val="Abstract"/>
    <w:pPr>
      <w:spacing w:before="60" w:after="320"/>
      <w:jc w:val="center"/>
    </w:pPr>
    <w:rPr>
      <w:i/>
      <w:sz w:val="18"/>
    </w:rPr>
  </w:style>
  <w:style w:type="paragraph" w:customStyle="1" w:styleId="Abstract">
    <w:name w:val="Abstract"/>
    <w:basedOn w:val="a"/>
    <w:next w:val="1"/>
    <w:pPr>
      <w:spacing w:before="120" w:after="120" w:line="200" w:lineRule="atLeast"/>
      <w:ind w:left="360" w:right="360"/>
    </w:pPr>
    <w:rPr>
      <w:sz w:val="16"/>
    </w:rPr>
  </w:style>
  <w:style w:type="paragraph" w:styleId="a3">
    <w:name w:val="Title"/>
    <w:basedOn w:val="a"/>
    <w:next w:val="Author"/>
    <w:autoRedefine/>
    <w:qFormat/>
    <w:pPr>
      <w:keepLines/>
      <w:suppressAutoHyphens/>
      <w:jc w:val="center"/>
    </w:pPr>
    <w:rPr>
      <w:b/>
      <w:caps/>
      <w:kern w:val="28"/>
      <w:sz w:val="24"/>
      <w:szCs w:val="24"/>
    </w:rPr>
  </w:style>
  <w:style w:type="paragraph" w:styleId="a4">
    <w:name w:val="caption"/>
    <w:basedOn w:val="a"/>
    <w:next w:val="a"/>
    <w:qFormat/>
    <w:rPr>
      <w:sz w:val="16"/>
    </w:rPr>
  </w:style>
  <w:style w:type="paragraph" w:customStyle="1" w:styleId="NonumHead-1">
    <w:name w:val="NonumHead-1"/>
    <w:basedOn w:val="a"/>
    <w:next w:val="a"/>
    <w:rsid w:val="00A3382A"/>
    <w:pPr>
      <w:keepNext/>
      <w:suppressAutoHyphens/>
      <w:spacing w:before="400" w:after="240"/>
      <w:ind w:right="360"/>
    </w:pPr>
    <w:rPr>
      <w:b/>
      <w:caps/>
    </w:rPr>
  </w:style>
  <w:style w:type="paragraph" w:styleId="a5">
    <w:name w:val="header"/>
    <w:basedOn w:val="a"/>
    <w:semiHidden/>
    <w:pPr>
      <w:tabs>
        <w:tab w:val="center" w:pos="4320"/>
        <w:tab w:val="right" w:pos="8640"/>
      </w:tabs>
    </w:pPr>
  </w:style>
  <w:style w:type="paragraph" w:styleId="a6">
    <w:name w:val="footer"/>
    <w:basedOn w:val="a"/>
    <w:semiHidden/>
    <w:pPr>
      <w:tabs>
        <w:tab w:val="center" w:pos="4320"/>
        <w:tab w:val="right" w:pos="8640"/>
      </w:tabs>
    </w:pPr>
  </w:style>
  <w:style w:type="character" w:styleId="a7">
    <w:name w:val="page number"/>
    <w:basedOn w:val="a0"/>
    <w:semiHidden/>
  </w:style>
  <w:style w:type="paragraph" w:customStyle="1" w:styleId="Equation">
    <w:name w:val="Equation"/>
    <w:basedOn w:val="a"/>
    <w:next w:val="a"/>
    <w:autoRedefine/>
    <w:rsid w:val="00A3382A"/>
    <w:pPr>
      <w:tabs>
        <w:tab w:val="right" w:pos="9072"/>
      </w:tabs>
    </w:pPr>
    <w:rPr>
      <w:sz w:val="22"/>
    </w:rPr>
  </w:style>
  <w:style w:type="paragraph" w:customStyle="1" w:styleId="TextIndent">
    <w:name w:val="Text Indent"/>
    <w:autoRedefine/>
    <w:pPr>
      <w:spacing w:line="260" w:lineRule="exact"/>
      <w:ind w:firstLine="360"/>
      <w:jc w:val="both"/>
    </w:pPr>
    <w:rPr>
      <w:rFonts w:eastAsia="Calibri"/>
      <w:lang w:eastAsia="en-US"/>
    </w:rPr>
  </w:style>
  <w:style w:type="paragraph" w:customStyle="1" w:styleId="bodytextpara">
    <w:name w:val="body text para"/>
    <w:basedOn w:val="a"/>
    <w:pPr>
      <w:ind w:firstLine="480"/>
    </w:pPr>
    <w:rPr>
      <w:rFonts w:eastAsia="Cambria"/>
      <w:sz w:val="22"/>
    </w:rPr>
  </w:style>
  <w:style w:type="character" w:customStyle="1" w:styleId="textnews1">
    <w:name w:val="textnews1"/>
    <w:rPr>
      <w:rFonts w:ascii="Cambria Math" w:hAnsi="Cambria Math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references">
    <w:name w:val="references"/>
    <w:basedOn w:val="Equation"/>
    <w:pPr>
      <w:numPr>
        <w:numId w:val="2"/>
      </w:numPr>
      <w:spacing w:before="20" w:after="20"/>
      <w:ind w:left="357" w:hanging="357"/>
    </w:pPr>
    <w:rPr>
      <w:rFonts w:eastAsia="Cambria"/>
      <w:sz w:val="18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30">
    <w:name w:val="标题 3 字符"/>
    <w:link w:val="3"/>
    <w:uiPriority w:val="9"/>
    <w:rsid w:val="003C3A0C"/>
    <w:rPr>
      <w:rFonts w:eastAsia="Calibri"/>
      <w:b/>
      <w:bCs/>
      <w:i/>
      <w:szCs w:val="26"/>
      <w:lang w:val="en-US" w:eastAsia="en-US"/>
    </w:rPr>
  </w:style>
  <w:style w:type="character" w:customStyle="1" w:styleId="40">
    <w:name w:val="标题 4 字符"/>
    <w:link w:val="4"/>
    <w:uiPriority w:val="9"/>
    <w:semiHidden/>
    <w:rsid w:val="00A53105"/>
    <w:rPr>
      <w:rFonts w:ascii="Verdana" w:eastAsia="Calibri" w:hAnsi="Verdana" w:cs="Calibri"/>
      <w:b/>
      <w:bCs/>
      <w:sz w:val="28"/>
      <w:szCs w:val="28"/>
      <w:lang w:val="en-US" w:eastAsia="en-US"/>
    </w:rPr>
  </w:style>
  <w:style w:type="character" w:customStyle="1" w:styleId="50">
    <w:name w:val="标题 5 字符"/>
    <w:link w:val="5"/>
    <w:uiPriority w:val="9"/>
    <w:semiHidden/>
    <w:rsid w:val="00A53105"/>
    <w:rPr>
      <w:rFonts w:ascii="Verdana" w:eastAsia="Calibri" w:hAnsi="Verdana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标题 6 字符"/>
    <w:link w:val="6"/>
    <w:uiPriority w:val="9"/>
    <w:semiHidden/>
    <w:rsid w:val="00A53105"/>
    <w:rPr>
      <w:rFonts w:ascii="Verdana" w:eastAsia="Calibri" w:hAnsi="Verdana" w:cs="Calibri"/>
      <w:b/>
      <w:bCs/>
      <w:sz w:val="22"/>
      <w:szCs w:val="22"/>
      <w:lang w:val="en-US" w:eastAsia="en-US"/>
    </w:rPr>
  </w:style>
  <w:style w:type="character" w:customStyle="1" w:styleId="70">
    <w:name w:val="标题 7 字符"/>
    <w:link w:val="7"/>
    <w:uiPriority w:val="9"/>
    <w:semiHidden/>
    <w:rsid w:val="00A53105"/>
    <w:rPr>
      <w:rFonts w:ascii="Verdana" w:eastAsia="Calibri" w:hAnsi="Verdana" w:cs="Calibri"/>
      <w:sz w:val="24"/>
      <w:szCs w:val="24"/>
      <w:lang w:val="en-US" w:eastAsia="en-US"/>
    </w:rPr>
  </w:style>
  <w:style w:type="character" w:customStyle="1" w:styleId="80">
    <w:name w:val="标题 8 字符"/>
    <w:link w:val="8"/>
    <w:uiPriority w:val="9"/>
    <w:semiHidden/>
    <w:rsid w:val="00A53105"/>
    <w:rPr>
      <w:rFonts w:ascii="Verdana" w:eastAsia="Calibri" w:hAnsi="Verdana" w:cs="Calibri"/>
      <w:i/>
      <w:iCs/>
      <w:sz w:val="24"/>
      <w:szCs w:val="24"/>
      <w:lang w:val="en-US" w:eastAsia="en-US"/>
    </w:rPr>
  </w:style>
  <w:style w:type="character" w:customStyle="1" w:styleId="90">
    <w:name w:val="标题 9 字符"/>
    <w:link w:val="9"/>
    <w:uiPriority w:val="9"/>
    <w:semiHidden/>
    <w:rsid w:val="00A53105"/>
    <w:rPr>
      <w:rFonts w:ascii="Tahoma" w:eastAsia="Calibri" w:hAnsi="Tahoma" w:cs="Calibri"/>
      <w:sz w:val="22"/>
      <w:szCs w:val="22"/>
      <w:lang w:val="en-US" w:eastAsia="en-US"/>
    </w:rPr>
  </w:style>
  <w:style w:type="character" w:styleId="a9">
    <w:name w:val="FollowedHyperlink"/>
    <w:uiPriority w:val="99"/>
    <w:semiHidden/>
    <w:unhideWhenUsed/>
    <w:rsid w:val="00347CB4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D6418"/>
    <w:rPr>
      <w:rFonts w:ascii="@Batang" w:hAnsi="@Batang" w:cs="@Batang"/>
      <w:sz w:val="16"/>
      <w:szCs w:val="16"/>
    </w:rPr>
  </w:style>
  <w:style w:type="character" w:customStyle="1" w:styleId="ab">
    <w:name w:val="批注框文本 字符"/>
    <w:link w:val="aa"/>
    <w:uiPriority w:val="99"/>
    <w:semiHidden/>
    <w:rsid w:val="006D6418"/>
    <w:rPr>
      <w:rFonts w:ascii="@Batang" w:eastAsia="Calibri" w:hAnsi="@Batang" w:cs="@Batang"/>
      <w:sz w:val="16"/>
      <w:szCs w:val="16"/>
      <w:lang w:val="en-US" w:eastAsia="en-US"/>
    </w:rPr>
  </w:style>
  <w:style w:type="paragraph" w:styleId="ac">
    <w:name w:val="List Paragraph"/>
    <w:basedOn w:val="a"/>
    <w:uiPriority w:val="34"/>
    <w:qFormat/>
    <w:rsid w:val="005D03C7"/>
    <w:pPr>
      <w:ind w:firstLine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2597-7A00-4A64-8166-0FDF90AA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Paper template for HIC2004</vt:lpstr>
      <vt:lpstr>Paper template for HIC2004</vt:lpstr>
      <vt:lpstr>Paper template for HIC2004</vt:lpstr>
      <vt:lpstr>Paper template for HIC2004</vt:lpstr>
    </vt:vector>
  </TitlesOfParts>
  <Company>NUS</Company>
  <LinksUpToDate>false</LinksUpToDate>
  <CharactersWithSpaces>1939</CharactersWithSpaces>
  <SharedDoc>false</SharedDoc>
  <HLinks>
    <vt:vector size="12" baseType="variant">
      <vt:variant>
        <vt:i4>5046293</vt:i4>
      </vt:variant>
      <vt:variant>
        <vt:i4>12</vt:i4>
      </vt:variant>
      <vt:variant>
        <vt:i4>0</vt:i4>
      </vt:variant>
      <vt:variant>
        <vt:i4>5</vt:i4>
      </vt:variant>
      <vt:variant>
        <vt:lpwstr>http://www.include.web.address.if.available/</vt:lpwstr>
      </vt:variant>
      <vt:variant>
        <vt:lpwstr/>
      </vt:variant>
      <vt:variant>
        <vt:i4>5046293</vt:i4>
      </vt:variant>
      <vt:variant>
        <vt:i4>9</vt:i4>
      </vt:variant>
      <vt:variant>
        <vt:i4>0</vt:i4>
      </vt:variant>
      <vt:variant>
        <vt:i4>5</vt:i4>
      </vt:variant>
      <vt:variant>
        <vt:lpwstr>http://www.include.web.address.if.available/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for HIC2004</dc:title>
  <dc:subject/>
  <dc:creator>HIC2004</dc:creator>
  <cp:keywords/>
  <cp:lastModifiedBy>睿禹 王</cp:lastModifiedBy>
  <cp:revision>10</cp:revision>
  <cp:lastPrinted>2013-12-19T14:46:00Z</cp:lastPrinted>
  <dcterms:created xsi:type="dcterms:W3CDTF">2022-10-01T07:32:00Z</dcterms:created>
  <dcterms:modified xsi:type="dcterms:W3CDTF">2022-10-07T09:47:00Z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