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5A" w:rsidRDefault="0025045A" w:rsidP="0025045A">
      <w:pPr>
        <w:pStyle w:val="a4"/>
        <w:rPr>
          <w:rFonts w:eastAsiaTheme="minorEastAsia" w:hint="eastAsia"/>
          <w:lang w:eastAsia="zh-CN"/>
        </w:rPr>
      </w:pPr>
      <w:r w:rsidRPr="0025045A">
        <w:rPr>
          <w:rFonts w:hint="eastAsia"/>
        </w:rPr>
        <w:t>Characterizing surface gas transfer driven by turbulence from submerg</w:t>
      </w:r>
      <w:r>
        <w:rPr>
          <w:rFonts w:hint="eastAsia"/>
        </w:rPr>
        <w:t>ed vegetation-wave interactions</w:t>
      </w:r>
    </w:p>
    <w:p w:rsidR="0025045A" w:rsidRPr="0025045A" w:rsidRDefault="0025045A" w:rsidP="0025045A">
      <w:bookmarkStart w:id="0" w:name="_GoBack"/>
      <w:bookmarkEnd w:id="0"/>
    </w:p>
    <w:p w:rsidR="0025045A" w:rsidRPr="0025045A" w:rsidRDefault="0025045A" w:rsidP="0025045A">
      <w:pPr>
        <w:pStyle w:val="Author"/>
        <w:spacing w:line="260" w:lineRule="exact"/>
        <w:rPr>
          <w:rFonts w:hint="eastAsia"/>
          <w:sz w:val="20"/>
        </w:rPr>
      </w:pPr>
      <w:r w:rsidRPr="0025045A">
        <w:rPr>
          <w:rFonts w:hint="eastAsia"/>
          <w:sz w:val="20"/>
        </w:rPr>
        <w:t xml:space="preserve">Rafael </w:t>
      </w:r>
      <w:proofErr w:type="spellStart"/>
      <w:proofErr w:type="gramStart"/>
      <w:r w:rsidRPr="0025045A">
        <w:rPr>
          <w:rFonts w:hint="eastAsia"/>
          <w:sz w:val="20"/>
        </w:rPr>
        <w:t>Tinoco</w:t>
      </w:r>
      <w:proofErr w:type="spellEnd"/>
      <w:r w:rsidRPr="0025045A">
        <w:rPr>
          <w:rFonts w:hint="eastAsia"/>
          <w:sz w:val="20"/>
        </w:rPr>
        <w:t xml:space="preserve"> ,</w:t>
      </w:r>
      <w:proofErr w:type="gramEnd"/>
      <w:r w:rsidRPr="0025045A">
        <w:rPr>
          <w:rFonts w:hint="eastAsia"/>
          <w:sz w:val="20"/>
        </w:rPr>
        <w:t xml:space="preserve"> </w:t>
      </w:r>
      <w:proofErr w:type="spellStart"/>
      <w:r w:rsidRPr="0025045A">
        <w:rPr>
          <w:rFonts w:hint="eastAsia"/>
          <w:sz w:val="20"/>
        </w:rPr>
        <w:t>Pallav</w:t>
      </w:r>
      <w:proofErr w:type="spellEnd"/>
      <w:r w:rsidRPr="0025045A">
        <w:rPr>
          <w:rFonts w:hint="eastAsia"/>
          <w:sz w:val="20"/>
        </w:rPr>
        <w:t xml:space="preserve"> </w:t>
      </w:r>
      <w:proofErr w:type="spellStart"/>
      <w:r w:rsidRPr="0025045A">
        <w:rPr>
          <w:rFonts w:hint="eastAsia"/>
          <w:sz w:val="20"/>
        </w:rPr>
        <w:t>Ranjan</w:t>
      </w:r>
      <w:proofErr w:type="spellEnd"/>
      <w:r w:rsidRPr="0025045A">
        <w:rPr>
          <w:rFonts w:hint="eastAsia"/>
          <w:sz w:val="20"/>
        </w:rPr>
        <w:t xml:space="preserve"> , </w:t>
      </w:r>
      <w:proofErr w:type="spellStart"/>
      <w:r w:rsidRPr="0025045A">
        <w:rPr>
          <w:rFonts w:hint="eastAsia"/>
          <w:sz w:val="20"/>
        </w:rPr>
        <w:t>Chien</w:t>
      </w:r>
      <w:proofErr w:type="spellEnd"/>
      <w:r w:rsidRPr="0025045A">
        <w:rPr>
          <w:rFonts w:hint="eastAsia"/>
          <w:sz w:val="20"/>
        </w:rPr>
        <w:t>-Yung Tseng , Michael Molloy</w:t>
      </w:r>
    </w:p>
    <w:p w:rsidR="0025045A" w:rsidRDefault="0025045A" w:rsidP="0025045A">
      <w:pPr>
        <w:pStyle w:val="Affiliation"/>
        <w:spacing w:before="0" w:after="0" w:line="260" w:lineRule="exact"/>
        <w:rPr>
          <w:rFonts w:eastAsiaTheme="minorEastAsia" w:hint="eastAsia"/>
          <w:sz w:val="20"/>
          <w:lang w:eastAsia="zh-CN"/>
        </w:rPr>
      </w:pPr>
      <w:r>
        <w:rPr>
          <w:rFonts w:eastAsiaTheme="minorEastAsia" w:hint="eastAsia"/>
          <w:sz w:val="20"/>
          <w:lang w:eastAsia="zh-CN"/>
        </w:rPr>
        <w:t xml:space="preserve">Department of Civil &amp; Environmental Engineering, </w:t>
      </w:r>
      <w:r w:rsidRPr="0025045A">
        <w:rPr>
          <w:rFonts w:hint="eastAsia"/>
          <w:sz w:val="20"/>
        </w:rPr>
        <w:t xml:space="preserve">University of Illinois </w:t>
      </w:r>
      <w:r>
        <w:rPr>
          <w:rFonts w:eastAsiaTheme="minorEastAsia" w:hint="eastAsia"/>
          <w:sz w:val="20"/>
          <w:lang w:eastAsia="zh-CN"/>
        </w:rPr>
        <w:t>a</w:t>
      </w:r>
      <w:r w:rsidRPr="0025045A">
        <w:rPr>
          <w:rFonts w:hint="eastAsia"/>
          <w:sz w:val="20"/>
        </w:rPr>
        <w:t>t Urbana Champaign</w:t>
      </w:r>
    </w:p>
    <w:p w:rsidR="0025045A" w:rsidRDefault="0025045A" w:rsidP="0025045A">
      <w:pPr>
        <w:pStyle w:val="Affiliation"/>
        <w:spacing w:before="0" w:after="0" w:line="260" w:lineRule="exact"/>
        <w:rPr>
          <w:rFonts w:eastAsiaTheme="minorEastAsia" w:hint="eastAsia"/>
          <w:sz w:val="20"/>
          <w:lang w:eastAsia="zh-CN"/>
        </w:rPr>
      </w:pPr>
      <w:r w:rsidRPr="0025045A">
        <w:rPr>
          <w:rFonts w:eastAsiaTheme="minorEastAsia" w:hint="eastAsia"/>
          <w:sz w:val="20"/>
          <w:lang w:eastAsia="zh-CN"/>
        </w:rPr>
        <w:t>Urbana, IL 61801, United States of America</w:t>
      </w:r>
    </w:p>
    <w:p w:rsidR="0025045A" w:rsidRPr="0025045A" w:rsidRDefault="0025045A" w:rsidP="0025045A">
      <w:pPr>
        <w:rPr>
          <w:rFonts w:hint="eastAsia"/>
        </w:rPr>
      </w:pPr>
    </w:p>
    <w:p w:rsidR="0025045A" w:rsidRPr="0025045A" w:rsidRDefault="0025045A" w:rsidP="0025045A">
      <w:pPr>
        <w:pStyle w:val="Abstract"/>
        <w:spacing w:before="0" w:after="0" w:line="260" w:lineRule="exact"/>
        <w:ind w:left="0" w:right="24"/>
        <w:rPr>
          <w:rFonts w:hint="eastAsia"/>
          <w:sz w:val="20"/>
        </w:rPr>
      </w:pPr>
      <w:r w:rsidRPr="0025045A">
        <w:rPr>
          <w:rFonts w:hint="eastAsia"/>
          <w:sz w:val="20"/>
        </w:rPr>
        <w:t xml:space="preserve">Aquatic vegetation generates turbulence at multiple scales, from stem- to patch-scale. Vegetation-generated turbulence has been shown to drive sediment transport and gas transfer under unidirectional flow conditions. In this study, we assess the effect of submerged aquatic vegetation on the surface gas transfer rates under waves, to mimic conditions in vegetated coastal areas. We conduct a series of laboratory experiments in a wave flume, using arrays of rigid cylinders as surrogates for vegetation. Oxygen in the flume is depleted and the reaeration rates are measured for a broad range of submergence ratios, vegetation density, </w:t>
      </w:r>
      <w:proofErr w:type="gramStart"/>
      <w:r w:rsidRPr="0025045A">
        <w:rPr>
          <w:rFonts w:hint="eastAsia"/>
          <w:sz w:val="20"/>
        </w:rPr>
        <w:t>Reynolds</w:t>
      </w:r>
      <w:proofErr w:type="gramEnd"/>
      <w:r w:rsidRPr="0025045A">
        <w:rPr>
          <w:rFonts w:hint="eastAsia"/>
          <w:sz w:val="20"/>
        </w:rPr>
        <w:t xml:space="preserve"> and </w:t>
      </w:r>
      <w:proofErr w:type="spellStart"/>
      <w:r w:rsidRPr="0025045A">
        <w:rPr>
          <w:rFonts w:hint="eastAsia"/>
          <w:sz w:val="20"/>
        </w:rPr>
        <w:t>Keulegan</w:t>
      </w:r>
      <w:proofErr w:type="spellEnd"/>
      <w:r w:rsidRPr="0025045A">
        <w:rPr>
          <w:rFonts w:hint="eastAsia"/>
          <w:sz w:val="20"/>
        </w:rPr>
        <w:t>-Carpenter numbers. Particle image velocimetry is used to characterize mean, phase averaged, and turbulent velocity metrics; optical dissolved oxygen sensors are used to record oxygen recovery; and acoustic wave gages are used to track wave dissipation through the vegetation array. Based on a modified surface-renewal model for unidirectional flows, we investigate the applicability of existing predictors by incorporating turbulent metrics from the measured waves. We develop a simplified model to use vegetation-generated turbulence to estimate gas transfer rates in coastal regions with the presence of submerged vegetation or similar benthic populations, to provide a tool to improve predictions for oxygen and carbon dynamics and sequestration on estuarine and coastal ecosystems.</w:t>
      </w:r>
    </w:p>
    <w:p w:rsidR="00C923BF" w:rsidRPr="0025045A" w:rsidRDefault="00C923BF"/>
    <w:sectPr w:rsidR="00C923BF" w:rsidRPr="0025045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F1" w:rsidRDefault="00B964F1" w:rsidP="0025045A">
      <w:r>
        <w:separator/>
      </w:r>
    </w:p>
  </w:endnote>
  <w:endnote w:type="continuationSeparator" w:id="0">
    <w:p w:rsidR="00B964F1" w:rsidRDefault="00B964F1" w:rsidP="0025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F1" w:rsidRDefault="00B964F1" w:rsidP="0025045A">
      <w:r>
        <w:separator/>
      </w:r>
    </w:p>
  </w:footnote>
  <w:footnote w:type="continuationSeparator" w:id="0">
    <w:p w:rsidR="00B964F1" w:rsidRDefault="00B964F1" w:rsidP="0025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5A" w:rsidRPr="0025045A" w:rsidRDefault="0025045A" w:rsidP="0025045A">
    <w:pPr>
      <w:jc w:val="right"/>
      <w:rPr>
        <w:rFonts w:ascii="@Batang" w:eastAsia="@Batang" w:hint="eastAsia"/>
        <w:i/>
        <w:sz w:val="18"/>
        <w:szCs w:val="18"/>
      </w:rPr>
    </w:pPr>
    <w:r w:rsidRPr="0025045A">
      <w:rPr>
        <w:rFonts w:ascii="@Batang" w:eastAsia="@Batang" w:hint="eastAsia"/>
        <w:i/>
        <w:sz w:val="18"/>
        <w:szCs w:val="18"/>
      </w:rPr>
      <w:tab/>
      <w:t>14</w:t>
    </w:r>
    <w:r w:rsidRPr="0025045A">
      <w:rPr>
        <w:rFonts w:ascii="@Batang" w:eastAsia="@Batang" w:hint="eastAsia"/>
        <w:i/>
        <w:sz w:val="18"/>
        <w:szCs w:val="18"/>
        <w:vertAlign w:val="superscript"/>
      </w:rPr>
      <w:t>th</w:t>
    </w:r>
    <w:r w:rsidRPr="0025045A">
      <w:rPr>
        <w:rFonts w:ascii="@Batang" w:eastAsia="@Batang" w:hint="eastAsia"/>
        <w:i/>
        <w:sz w:val="18"/>
        <w:szCs w:val="18"/>
      </w:rPr>
      <w:t xml:space="preserve"> ISE 2022, Nanjing,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5A"/>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45A"/>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64F1"/>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25045A"/>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25045A"/>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25045A"/>
  </w:style>
  <w:style w:type="paragraph" w:styleId="a3">
    <w:name w:val="Normal (Web)"/>
    <w:basedOn w:val="a"/>
    <w:uiPriority w:val="99"/>
    <w:semiHidden/>
    <w:unhideWhenUsed/>
    <w:rsid w:val="0025045A"/>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autoRedefine/>
    <w:qFormat/>
    <w:rsid w:val="0025045A"/>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
    <w:name w:val="标题 Char"/>
    <w:basedOn w:val="a0"/>
    <w:link w:val="a4"/>
    <w:rsid w:val="0025045A"/>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25045A"/>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25045A"/>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25045A"/>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25045A"/>
    <w:rPr>
      <w:b/>
      <w:bCs/>
      <w:kern w:val="44"/>
      <w:sz w:val="44"/>
      <w:szCs w:val="44"/>
    </w:rPr>
  </w:style>
  <w:style w:type="paragraph" w:styleId="a5">
    <w:name w:val="header"/>
    <w:basedOn w:val="a"/>
    <w:link w:val="Char0"/>
    <w:uiPriority w:val="99"/>
    <w:unhideWhenUsed/>
    <w:rsid w:val="00250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045A"/>
    <w:rPr>
      <w:sz w:val="18"/>
      <w:szCs w:val="18"/>
    </w:rPr>
  </w:style>
  <w:style w:type="paragraph" w:styleId="a6">
    <w:name w:val="footer"/>
    <w:basedOn w:val="a"/>
    <w:link w:val="Char1"/>
    <w:uiPriority w:val="99"/>
    <w:unhideWhenUsed/>
    <w:rsid w:val="0025045A"/>
    <w:pPr>
      <w:tabs>
        <w:tab w:val="center" w:pos="4153"/>
        <w:tab w:val="right" w:pos="8306"/>
      </w:tabs>
      <w:snapToGrid w:val="0"/>
      <w:jc w:val="left"/>
    </w:pPr>
    <w:rPr>
      <w:sz w:val="18"/>
      <w:szCs w:val="18"/>
    </w:rPr>
  </w:style>
  <w:style w:type="character" w:customStyle="1" w:styleId="Char1">
    <w:name w:val="页脚 Char"/>
    <w:basedOn w:val="a0"/>
    <w:link w:val="a6"/>
    <w:uiPriority w:val="99"/>
    <w:rsid w:val="002504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25045A"/>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25045A"/>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25045A"/>
  </w:style>
  <w:style w:type="paragraph" w:styleId="a3">
    <w:name w:val="Normal (Web)"/>
    <w:basedOn w:val="a"/>
    <w:uiPriority w:val="99"/>
    <w:semiHidden/>
    <w:unhideWhenUsed/>
    <w:rsid w:val="0025045A"/>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autoRedefine/>
    <w:qFormat/>
    <w:rsid w:val="0025045A"/>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
    <w:name w:val="标题 Char"/>
    <w:basedOn w:val="a0"/>
    <w:link w:val="a4"/>
    <w:rsid w:val="0025045A"/>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25045A"/>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25045A"/>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25045A"/>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25045A"/>
    <w:rPr>
      <w:b/>
      <w:bCs/>
      <w:kern w:val="44"/>
      <w:sz w:val="44"/>
      <w:szCs w:val="44"/>
    </w:rPr>
  </w:style>
  <w:style w:type="paragraph" w:styleId="a5">
    <w:name w:val="header"/>
    <w:basedOn w:val="a"/>
    <w:link w:val="Char0"/>
    <w:uiPriority w:val="99"/>
    <w:unhideWhenUsed/>
    <w:rsid w:val="00250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045A"/>
    <w:rPr>
      <w:sz w:val="18"/>
      <w:szCs w:val="18"/>
    </w:rPr>
  </w:style>
  <w:style w:type="paragraph" w:styleId="a6">
    <w:name w:val="footer"/>
    <w:basedOn w:val="a"/>
    <w:link w:val="Char1"/>
    <w:uiPriority w:val="99"/>
    <w:unhideWhenUsed/>
    <w:rsid w:val="0025045A"/>
    <w:pPr>
      <w:tabs>
        <w:tab w:val="center" w:pos="4153"/>
        <w:tab w:val="right" w:pos="8306"/>
      </w:tabs>
      <w:snapToGrid w:val="0"/>
      <w:jc w:val="left"/>
    </w:pPr>
    <w:rPr>
      <w:sz w:val="18"/>
      <w:szCs w:val="18"/>
    </w:rPr>
  </w:style>
  <w:style w:type="character" w:customStyle="1" w:styleId="Char1">
    <w:name w:val="页脚 Char"/>
    <w:basedOn w:val="a0"/>
    <w:link w:val="a6"/>
    <w:uiPriority w:val="99"/>
    <w:rsid w:val="002504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6505">
      <w:bodyDiv w:val="1"/>
      <w:marLeft w:val="0"/>
      <w:marRight w:val="0"/>
      <w:marTop w:val="0"/>
      <w:marBottom w:val="0"/>
      <w:divBdr>
        <w:top w:val="none" w:sz="0" w:space="0" w:color="auto"/>
        <w:left w:val="none" w:sz="0" w:space="0" w:color="auto"/>
        <w:bottom w:val="none" w:sz="0" w:space="0" w:color="auto"/>
        <w:right w:val="none" w:sz="0" w:space="0" w:color="auto"/>
      </w:divBdr>
      <w:divsChild>
        <w:div w:id="1076442567">
          <w:marLeft w:val="0"/>
          <w:marRight w:val="0"/>
          <w:marTop w:val="150"/>
          <w:marBottom w:val="0"/>
          <w:divBdr>
            <w:top w:val="none" w:sz="0" w:space="0" w:color="auto"/>
            <w:left w:val="none" w:sz="0" w:space="0" w:color="auto"/>
            <w:bottom w:val="none" w:sz="0" w:space="0" w:color="auto"/>
            <w:right w:val="none" w:sz="0" w:space="0" w:color="auto"/>
          </w:divBdr>
        </w:div>
        <w:div w:id="6530262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antidune</dc:creator>
  <cp:lastModifiedBy>antidune</cp:lastModifiedBy>
  <cp:revision>1</cp:revision>
  <dcterms:created xsi:type="dcterms:W3CDTF">2022-10-04T02:40:00Z</dcterms:created>
  <dcterms:modified xsi:type="dcterms:W3CDTF">2022-10-04T02:43:00Z</dcterms:modified>
</cp:coreProperties>
</file>