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C659" w14:textId="56C1F129" w:rsidR="0007243C" w:rsidRDefault="00BE6D1D" w:rsidP="00BE6D1D">
      <w:pPr>
        <w:jc w:val="center"/>
        <w:rPr>
          <w:rFonts w:ascii="Times New Roman" w:eastAsia="Times New Roman" w:hAnsi="Times New Roman" w:cs="Times New Roman"/>
          <w:b/>
          <w:caps/>
          <w:kern w:val="28"/>
          <w:sz w:val="24"/>
          <w:szCs w:val="24"/>
          <w:lang w:eastAsia="en-US"/>
        </w:rPr>
      </w:pPr>
      <w:r w:rsidRPr="00BE6D1D">
        <w:rPr>
          <w:rFonts w:ascii="Times New Roman" w:eastAsia="Times New Roman" w:hAnsi="Times New Roman" w:cs="Times New Roman"/>
          <w:b/>
          <w:caps/>
          <w:kern w:val="28"/>
          <w:sz w:val="24"/>
          <w:szCs w:val="24"/>
          <w:lang w:eastAsia="en-US"/>
        </w:rPr>
        <w:t xml:space="preserve">Understanding the transport feature of bloom-forming Microcystis in a large shallow lake: </w:t>
      </w:r>
      <w:r w:rsidR="00094DA5" w:rsidRPr="00094DA5">
        <w:rPr>
          <w:rFonts w:ascii="Times New Roman" w:eastAsia="Times New Roman" w:hAnsi="Times New Roman" w:cs="Times New Roman"/>
          <w:b/>
          <w:caps/>
          <w:kern w:val="28"/>
          <w:sz w:val="24"/>
          <w:szCs w:val="24"/>
          <w:lang w:eastAsia="en-US"/>
        </w:rPr>
        <w:t>A coupled hydrodynamic and agent-based approach</w:t>
      </w:r>
    </w:p>
    <w:p w14:paraId="4B1A3897" w14:textId="77777777" w:rsidR="00BE6D1D" w:rsidRPr="00E46DF1" w:rsidRDefault="00BE6D1D" w:rsidP="0007243C"/>
    <w:p w14:paraId="42F12C7C" w14:textId="3B65B81B" w:rsidR="0007243C" w:rsidRPr="0007243C" w:rsidRDefault="00BE6D1D" w:rsidP="0007243C">
      <w:pPr>
        <w:pStyle w:val="Author"/>
        <w:spacing w:line="260" w:lineRule="exact"/>
        <w:rPr>
          <w:sz w:val="20"/>
        </w:rPr>
      </w:pPr>
      <w:r>
        <w:rPr>
          <w:sz w:val="20"/>
        </w:rPr>
        <w:t>TAO</w:t>
      </w:r>
      <w:r w:rsidR="00064755" w:rsidRPr="00064755">
        <w:rPr>
          <w:sz w:val="20"/>
        </w:rPr>
        <w:t xml:space="preserve"> </w:t>
      </w:r>
      <w:r w:rsidR="00064755">
        <w:rPr>
          <w:sz w:val="20"/>
        </w:rPr>
        <w:t>FENG</w:t>
      </w:r>
      <w:r w:rsidR="008146DB">
        <w:rPr>
          <w:sz w:val="20"/>
        </w:rPr>
        <w:t xml:space="preserve">, </w:t>
      </w:r>
      <w:r>
        <w:rPr>
          <w:sz w:val="20"/>
        </w:rPr>
        <w:t>Qiuwen CHEN</w:t>
      </w:r>
      <w:r w:rsidR="008146DB">
        <w:rPr>
          <w:sz w:val="20"/>
        </w:rPr>
        <w:t xml:space="preserve">, </w:t>
      </w:r>
      <w:r>
        <w:rPr>
          <w:sz w:val="20"/>
        </w:rPr>
        <w:t>YUQING LIN</w:t>
      </w:r>
    </w:p>
    <w:p w14:paraId="394456F5" w14:textId="071551DE" w:rsidR="00C923BF" w:rsidRDefault="00BE6D1D" w:rsidP="0007243C">
      <w:pPr>
        <w:pStyle w:val="Affiliation"/>
        <w:spacing w:before="0" w:after="0" w:line="260" w:lineRule="exact"/>
        <w:rPr>
          <w:sz w:val="20"/>
        </w:rPr>
      </w:pPr>
      <w:bookmarkStart w:id="0" w:name="OLE_LINK3"/>
      <w:bookmarkStart w:id="1" w:name="OLE_LINK4"/>
      <w:bookmarkStart w:id="2" w:name="OLE_LINK5"/>
      <w:r w:rsidRPr="00BE6D1D">
        <w:rPr>
          <w:sz w:val="20"/>
        </w:rPr>
        <w:t>Center of Eco-Environmental Research</w:t>
      </w:r>
      <w:r w:rsidR="00CF6C9B" w:rsidRPr="0007243C">
        <w:rPr>
          <w:rFonts w:hint="eastAsia"/>
          <w:sz w:val="20"/>
        </w:rPr>
        <w:t xml:space="preserve">, </w:t>
      </w:r>
      <w:bookmarkEnd w:id="0"/>
      <w:bookmarkEnd w:id="1"/>
      <w:bookmarkEnd w:id="2"/>
      <w:r w:rsidRPr="00BE6D1D">
        <w:rPr>
          <w:sz w:val="20"/>
        </w:rPr>
        <w:t>Nanjing Hydraulic Research Institute</w:t>
      </w:r>
    </w:p>
    <w:p w14:paraId="0DC8BA8A" w14:textId="769792A1" w:rsidR="0007243C" w:rsidRPr="0007243C" w:rsidRDefault="00BE6D1D" w:rsidP="0007243C">
      <w:pPr>
        <w:pStyle w:val="Affiliation"/>
        <w:spacing w:before="0" w:after="0" w:line="260" w:lineRule="exact"/>
        <w:rPr>
          <w:sz w:val="20"/>
        </w:rPr>
      </w:pPr>
      <w:r>
        <w:rPr>
          <w:sz w:val="20"/>
        </w:rPr>
        <w:t>Nan</w:t>
      </w:r>
      <w:r w:rsidR="0007243C" w:rsidRPr="0007243C">
        <w:rPr>
          <w:sz w:val="20"/>
        </w:rPr>
        <w:t>jing, China</w:t>
      </w:r>
    </w:p>
    <w:p w14:paraId="68A90930" w14:textId="77777777" w:rsidR="00CF6C9B" w:rsidRDefault="00CF6C9B"/>
    <w:p w14:paraId="37D25419" w14:textId="6E3DA5A5" w:rsidR="002375BD" w:rsidRPr="0007243C" w:rsidRDefault="00BE6D1D" w:rsidP="002375BD">
      <w:pPr>
        <w:pStyle w:val="Author"/>
        <w:spacing w:line="260" w:lineRule="exact"/>
        <w:rPr>
          <w:sz w:val="20"/>
        </w:rPr>
      </w:pPr>
      <w:r>
        <w:rPr>
          <w:sz w:val="20"/>
        </w:rPr>
        <w:t>CHAO WANG, PEIFANG WANG</w:t>
      </w:r>
    </w:p>
    <w:p w14:paraId="1AF11EDF" w14:textId="07EBCE4F" w:rsidR="002375BD" w:rsidRDefault="00BE6D1D" w:rsidP="002375BD">
      <w:pPr>
        <w:pStyle w:val="Affiliation"/>
        <w:spacing w:before="0" w:after="0" w:line="260" w:lineRule="exact"/>
        <w:rPr>
          <w:sz w:val="20"/>
        </w:rPr>
      </w:pPr>
      <w:r w:rsidRPr="00BE6D1D">
        <w:rPr>
          <w:sz w:val="20"/>
        </w:rPr>
        <w:t>College of Environment</w:t>
      </w:r>
      <w:r w:rsidR="002375BD" w:rsidRPr="002375BD">
        <w:rPr>
          <w:sz w:val="20"/>
        </w:rPr>
        <w:t xml:space="preserve">, </w:t>
      </w:r>
      <w:proofErr w:type="spellStart"/>
      <w:r>
        <w:rPr>
          <w:sz w:val="20"/>
        </w:rPr>
        <w:t>Hohai</w:t>
      </w:r>
      <w:proofErr w:type="spellEnd"/>
      <w:r w:rsidR="002375BD" w:rsidRPr="002375BD">
        <w:rPr>
          <w:sz w:val="20"/>
        </w:rPr>
        <w:t xml:space="preserve"> University</w:t>
      </w:r>
      <w:r w:rsidR="002375BD" w:rsidRPr="002375BD">
        <w:rPr>
          <w:rFonts w:hint="eastAsia"/>
          <w:sz w:val="20"/>
        </w:rPr>
        <w:t xml:space="preserve"> </w:t>
      </w:r>
    </w:p>
    <w:p w14:paraId="2F3A180C" w14:textId="01D5C4E3" w:rsidR="002375BD" w:rsidRPr="0007243C" w:rsidRDefault="00BE6D1D" w:rsidP="002375BD">
      <w:pPr>
        <w:pStyle w:val="Affiliation"/>
        <w:spacing w:before="0" w:after="0" w:line="260" w:lineRule="exact"/>
        <w:rPr>
          <w:sz w:val="20"/>
        </w:rPr>
      </w:pPr>
      <w:r>
        <w:rPr>
          <w:sz w:val="20"/>
        </w:rPr>
        <w:t>Nan</w:t>
      </w:r>
      <w:r w:rsidR="002375BD" w:rsidRPr="0007243C">
        <w:rPr>
          <w:sz w:val="20"/>
        </w:rPr>
        <w:t>jing, China</w:t>
      </w:r>
    </w:p>
    <w:p w14:paraId="0E31449E" w14:textId="13221ED8" w:rsidR="00BE6D1D" w:rsidRDefault="00BE6D1D" w:rsidP="00702CB9">
      <w:pPr>
        <w:widowControl/>
        <w:shd w:val="clear" w:color="auto" w:fill="FFFFFF"/>
        <w:spacing w:line="260" w:lineRule="exact"/>
        <w:rPr>
          <w:rFonts w:ascii="Times New Roman" w:eastAsia="微软雅黑" w:hAnsi="Times New Roman" w:cs="Times New Roman"/>
          <w:color w:val="333333"/>
          <w:kern w:val="0"/>
          <w:sz w:val="20"/>
          <w:szCs w:val="20"/>
        </w:rPr>
      </w:pPr>
    </w:p>
    <w:p w14:paraId="1F05F5D9" w14:textId="3FDE347E" w:rsidR="00BE6D1D" w:rsidRPr="00702CB9" w:rsidRDefault="00BE6D1D" w:rsidP="00702CB9">
      <w:pPr>
        <w:widowControl/>
        <w:shd w:val="clear" w:color="auto" w:fill="FFFFFF"/>
        <w:spacing w:line="260" w:lineRule="exact"/>
        <w:rPr>
          <w:rFonts w:ascii="Times New Roman" w:eastAsia="微软雅黑" w:hAnsi="Times New Roman" w:cs="Times New Roman"/>
          <w:color w:val="333333"/>
          <w:kern w:val="0"/>
          <w:sz w:val="20"/>
          <w:szCs w:val="20"/>
        </w:rPr>
      </w:pP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blooms, which interferes with recreation, water supply and aquatic life, has emerged as one of the most severe ecological problems affecting large and shallow freshwater lakes. This has focused research attention on the physiology and behavior of </w:t>
      </w: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notably from the perspective of predicting blooms and developing effective engineering countermeasures. Understanding the complex transport feature of phytoplankton is important for predicting bloom-forming process. A coupled hydrodynamic and agent-based approach is developed to </w:t>
      </w:r>
      <w:proofErr w:type="spellStart"/>
      <w:r w:rsidRPr="00BE6D1D">
        <w:rPr>
          <w:rFonts w:ascii="Times New Roman" w:eastAsia="微软雅黑" w:hAnsi="Times New Roman" w:cs="Times New Roman"/>
          <w:color w:val="333333"/>
          <w:kern w:val="0"/>
          <w:sz w:val="20"/>
          <w:szCs w:val="20"/>
        </w:rPr>
        <w:t>characterise</w:t>
      </w:r>
      <w:proofErr w:type="spellEnd"/>
      <w:r w:rsidRPr="00BE6D1D">
        <w:rPr>
          <w:rFonts w:ascii="Times New Roman" w:eastAsia="微软雅黑" w:hAnsi="Times New Roman" w:cs="Times New Roman"/>
          <w:color w:val="333333"/>
          <w:kern w:val="0"/>
          <w:sz w:val="20"/>
          <w:szCs w:val="20"/>
        </w:rPr>
        <w:t xml:space="preserve"> the transport </w:t>
      </w:r>
      <w:proofErr w:type="spellStart"/>
      <w:r w:rsidRPr="00BE6D1D">
        <w:rPr>
          <w:rFonts w:ascii="Times New Roman" w:eastAsia="微软雅黑" w:hAnsi="Times New Roman" w:cs="Times New Roman"/>
          <w:color w:val="333333"/>
          <w:kern w:val="0"/>
          <w:sz w:val="20"/>
          <w:szCs w:val="20"/>
        </w:rPr>
        <w:t>behaviour</w:t>
      </w:r>
      <w:proofErr w:type="spellEnd"/>
      <w:r w:rsidRPr="00BE6D1D">
        <w:rPr>
          <w:rFonts w:ascii="Times New Roman" w:eastAsia="微软雅黑" w:hAnsi="Times New Roman" w:cs="Times New Roman"/>
          <w:color w:val="333333"/>
          <w:kern w:val="0"/>
          <w:sz w:val="20"/>
          <w:szCs w:val="20"/>
        </w:rPr>
        <w:t xml:space="preserve"> of colony-forming </w:t>
      </w: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in a large shallow lake. Two models are combined: a hydrodynamic model to offer a basic flow field, and an agent-based model to incorporate the physiological response (buoyancy-controlling strategies) and migratory </w:t>
      </w:r>
      <w:proofErr w:type="spellStart"/>
      <w:r w:rsidRPr="00BE6D1D">
        <w:rPr>
          <w:rFonts w:ascii="Times New Roman" w:eastAsia="微软雅黑" w:hAnsi="Times New Roman" w:cs="Times New Roman"/>
          <w:color w:val="333333"/>
          <w:kern w:val="0"/>
          <w:sz w:val="20"/>
          <w:szCs w:val="20"/>
        </w:rPr>
        <w:t>behaviour</w:t>
      </w:r>
      <w:proofErr w:type="spellEnd"/>
      <w:r w:rsidRPr="00BE6D1D">
        <w:rPr>
          <w:rFonts w:ascii="Times New Roman" w:eastAsia="微软雅黑" w:hAnsi="Times New Roman" w:cs="Times New Roman"/>
          <w:color w:val="333333"/>
          <w:kern w:val="0"/>
          <w:sz w:val="20"/>
          <w:szCs w:val="20"/>
        </w:rPr>
        <w:t xml:space="preserve"> (horizontal advection and random-walk vertical mixing) of Microcystis. Lake </w:t>
      </w:r>
      <w:proofErr w:type="spellStart"/>
      <w:r w:rsidRPr="00BE6D1D">
        <w:rPr>
          <w:rFonts w:ascii="Times New Roman" w:eastAsia="微软雅黑" w:hAnsi="Times New Roman" w:cs="Times New Roman"/>
          <w:color w:val="333333"/>
          <w:kern w:val="0"/>
          <w:sz w:val="20"/>
          <w:szCs w:val="20"/>
        </w:rPr>
        <w:t>Taihu</w:t>
      </w:r>
      <w:proofErr w:type="spellEnd"/>
      <w:r w:rsidRPr="00BE6D1D">
        <w:rPr>
          <w:rFonts w:ascii="Times New Roman" w:eastAsia="微软雅黑" w:hAnsi="Times New Roman" w:cs="Times New Roman"/>
          <w:color w:val="333333"/>
          <w:kern w:val="0"/>
          <w:sz w:val="20"/>
          <w:szCs w:val="20"/>
        </w:rPr>
        <w:t xml:space="preserve">, which experiences high </w:t>
      </w: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blooms every year, was chosen as a case study to test the performance of this coupled approach. By comparing the coupled model with available field measurement, model results can reproduce changes in buoyancy status and three-dimensional distribution exposures to different wind intensities. We found that the transport pattern of </w:t>
      </w: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colonies is a dynamic balance between turbulence and wind drift, along with buoyancy which is related to colony size. Overall, the combined model here presents a promising tool for characterizing the detailed movement patterns of </w:t>
      </w:r>
      <w:r w:rsidRPr="00BE6D1D">
        <w:rPr>
          <w:rFonts w:ascii="Times New Roman" w:eastAsia="微软雅黑" w:hAnsi="Times New Roman" w:cs="Times New Roman"/>
          <w:i/>
          <w:iCs/>
          <w:color w:val="333333"/>
          <w:kern w:val="0"/>
          <w:sz w:val="20"/>
          <w:szCs w:val="20"/>
        </w:rPr>
        <w:t>Microcystis</w:t>
      </w:r>
      <w:r w:rsidRPr="00BE6D1D">
        <w:rPr>
          <w:rFonts w:ascii="Times New Roman" w:eastAsia="微软雅黑" w:hAnsi="Times New Roman" w:cs="Times New Roman"/>
          <w:color w:val="333333"/>
          <w:kern w:val="0"/>
          <w:sz w:val="20"/>
          <w:szCs w:val="20"/>
        </w:rPr>
        <w:t xml:space="preserve"> colonies or patches in large shallow lakes.</w:t>
      </w:r>
    </w:p>
    <w:p w14:paraId="01A5BEF8" w14:textId="77777777" w:rsidR="00CF6C9B" w:rsidRPr="0007243C" w:rsidRDefault="00CF6C9B" w:rsidP="00702CB9">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D27B" w14:textId="77777777" w:rsidR="00D023BE" w:rsidRDefault="00D023BE" w:rsidP="00CF6C9B">
      <w:r>
        <w:separator/>
      </w:r>
    </w:p>
  </w:endnote>
  <w:endnote w:type="continuationSeparator" w:id="0">
    <w:p w14:paraId="5EC9838C" w14:textId="77777777" w:rsidR="00D023BE" w:rsidRDefault="00D023BE"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376E" w14:textId="77777777" w:rsidR="00D023BE" w:rsidRDefault="00D023BE" w:rsidP="00CF6C9B">
      <w:r>
        <w:separator/>
      </w:r>
    </w:p>
  </w:footnote>
  <w:footnote w:type="continuationSeparator" w:id="0">
    <w:p w14:paraId="7E4234A3" w14:textId="77777777" w:rsidR="00D023BE" w:rsidRDefault="00D023BE"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8D7" w14:textId="6789219F"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AC5AEE" w:rsidRPr="00AC5AEE">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3F3A9405"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4755"/>
    <w:rsid w:val="00065139"/>
    <w:rsid w:val="00065E6B"/>
    <w:rsid w:val="0007243C"/>
    <w:rsid w:val="00075446"/>
    <w:rsid w:val="00076086"/>
    <w:rsid w:val="000815B0"/>
    <w:rsid w:val="00082F18"/>
    <w:rsid w:val="00083606"/>
    <w:rsid w:val="00094DA5"/>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021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3BEC"/>
    <w:rsid w:val="00847A21"/>
    <w:rsid w:val="008565A6"/>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C5AEE"/>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E6D1D"/>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2C0E"/>
    <w:rsid w:val="00CE4BC3"/>
    <w:rsid w:val="00CF3908"/>
    <w:rsid w:val="00CF48CA"/>
    <w:rsid w:val="00CF50F9"/>
    <w:rsid w:val="00CF6C9B"/>
    <w:rsid w:val="00D022DE"/>
    <w:rsid w:val="00D023BE"/>
    <w:rsid w:val="00D05CE1"/>
    <w:rsid w:val="00D07F1A"/>
    <w:rsid w:val="00D1684C"/>
    <w:rsid w:val="00D22133"/>
    <w:rsid w:val="00D23032"/>
    <w:rsid w:val="00D26950"/>
    <w:rsid w:val="00D313A0"/>
    <w:rsid w:val="00D32847"/>
    <w:rsid w:val="00D3314E"/>
    <w:rsid w:val="00D361CA"/>
    <w:rsid w:val="00D4116E"/>
    <w:rsid w:val="00D4253B"/>
    <w:rsid w:val="00D5245E"/>
    <w:rsid w:val="00D537C7"/>
    <w:rsid w:val="00D67001"/>
    <w:rsid w:val="00D67357"/>
    <w:rsid w:val="00D70B76"/>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B4095"/>
    <w:rsid w:val="00EC0E21"/>
    <w:rsid w:val="00EC1B27"/>
    <w:rsid w:val="00EC2C3C"/>
    <w:rsid w:val="00EC4EA3"/>
    <w:rsid w:val="00EE49CC"/>
    <w:rsid w:val="00EE49F0"/>
    <w:rsid w:val="00EF3134"/>
    <w:rsid w:val="00EF6066"/>
    <w:rsid w:val="00F04FB6"/>
    <w:rsid w:val="00F0509E"/>
    <w:rsid w:val="00F05FA8"/>
    <w:rsid w:val="00F12E18"/>
    <w:rsid w:val="00F14C87"/>
    <w:rsid w:val="00F17E7C"/>
    <w:rsid w:val="00F22FF9"/>
    <w:rsid w:val="00F26B75"/>
    <w:rsid w:val="00F330B3"/>
    <w:rsid w:val="00F357F5"/>
    <w:rsid w:val="00F3721D"/>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34FE2"/>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17</cp:revision>
  <dcterms:created xsi:type="dcterms:W3CDTF">2022-09-15T08:28:00Z</dcterms:created>
  <dcterms:modified xsi:type="dcterms:W3CDTF">2022-10-08T03:26:00Z</dcterms:modified>
</cp:coreProperties>
</file>