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5657" w14:textId="77777777" w:rsidR="0007243C" w:rsidRDefault="00CB7050" w:rsidP="0007243C">
      <w:pPr>
        <w:pStyle w:val="a7"/>
      </w:pPr>
      <w:r w:rsidRPr="00CB7050">
        <w:t>Extending meso-scale habitat models to temporary rivers: possible approaches and software applications</w:t>
      </w:r>
    </w:p>
    <w:p w14:paraId="0DC23F92" w14:textId="77777777" w:rsidR="0007243C" w:rsidRPr="00E46DF1" w:rsidRDefault="0007243C" w:rsidP="0007243C"/>
    <w:p w14:paraId="700D702B" w14:textId="77777777" w:rsidR="0007243C" w:rsidRPr="0007243C" w:rsidRDefault="00CB7050" w:rsidP="0007243C">
      <w:pPr>
        <w:pStyle w:val="Author"/>
        <w:spacing w:line="260" w:lineRule="exact"/>
        <w:rPr>
          <w:sz w:val="20"/>
        </w:rPr>
      </w:pPr>
      <w:r w:rsidRPr="00CB7050">
        <w:rPr>
          <w:sz w:val="20"/>
        </w:rPr>
        <w:t>Paolo Vezza, Giovanni Negro, Beatrice Pinna, Riccardo Pellicanó</w:t>
      </w:r>
    </w:p>
    <w:p w14:paraId="4E95214C" w14:textId="77777777" w:rsidR="00CB7050" w:rsidRDefault="00CB7050" w:rsidP="00CB773B">
      <w:pPr>
        <w:pStyle w:val="Affiliation"/>
        <w:spacing w:before="0" w:after="0" w:line="260" w:lineRule="exact"/>
        <w:rPr>
          <w:sz w:val="20"/>
        </w:rPr>
      </w:pPr>
      <w:r w:rsidRPr="00CB7050">
        <w:rPr>
          <w:sz w:val="20"/>
        </w:rPr>
        <w:t>Department of Environment, Land and Infrastructure Engineering,</w:t>
      </w:r>
      <w:r>
        <w:rPr>
          <w:sz w:val="20"/>
        </w:rPr>
        <w:t xml:space="preserve"> </w:t>
      </w:r>
      <w:proofErr w:type="spellStart"/>
      <w:r w:rsidRPr="00CB7050">
        <w:rPr>
          <w:sz w:val="20"/>
        </w:rPr>
        <w:t>Politecnico</w:t>
      </w:r>
      <w:proofErr w:type="spellEnd"/>
      <w:r w:rsidRPr="00CB7050">
        <w:rPr>
          <w:sz w:val="20"/>
        </w:rPr>
        <w:t xml:space="preserve"> di Torino</w:t>
      </w:r>
    </w:p>
    <w:p w14:paraId="4A2B4E3B" w14:textId="77777777" w:rsidR="0006396B" w:rsidRDefault="00CB7050" w:rsidP="00CB773B">
      <w:pPr>
        <w:pStyle w:val="Affiliation"/>
        <w:spacing w:before="0" w:after="0" w:line="260" w:lineRule="exact"/>
        <w:rPr>
          <w:rFonts w:asciiTheme="minorEastAsia" w:eastAsiaTheme="minorEastAsia" w:hAnsiTheme="minorEastAsia"/>
          <w:sz w:val="20"/>
          <w:lang w:eastAsia="zh-CN"/>
        </w:rPr>
      </w:pPr>
      <w:r w:rsidRPr="00CB7050">
        <w:rPr>
          <w:sz w:val="20"/>
        </w:rPr>
        <w:t>Torino</w:t>
      </w:r>
      <w:r>
        <w:rPr>
          <w:sz w:val="20"/>
        </w:rPr>
        <w:t>,</w:t>
      </w:r>
      <w:r w:rsidRPr="00CB7050">
        <w:rPr>
          <w:sz w:val="20"/>
        </w:rPr>
        <w:t xml:space="preserve"> Italy</w:t>
      </w:r>
    </w:p>
    <w:p w14:paraId="7A64FD4E" w14:textId="77777777" w:rsidR="0007243C" w:rsidRPr="0007243C" w:rsidRDefault="0007243C" w:rsidP="00CB773B">
      <w:pPr>
        <w:pStyle w:val="Affiliation"/>
        <w:spacing w:before="0" w:after="0" w:line="260" w:lineRule="exact"/>
        <w:rPr>
          <w:sz w:val="20"/>
        </w:rPr>
      </w:pPr>
    </w:p>
    <w:p w14:paraId="0F568B4E" w14:textId="77777777" w:rsidR="002C5BE3" w:rsidRPr="0007243C" w:rsidRDefault="002C5BE3" w:rsidP="002C5BE3">
      <w:pPr>
        <w:pStyle w:val="Author"/>
        <w:spacing w:line="260" w:lineRule="exact"/>
        <w:rPr>
          <w:sz w:val="20"/>
        </w:rPr>
      </w:pPr>
      <w:r w:rsidRPr="002C5BE3">
        <w:rPr>
          <w:sz w:val="20"/>
        </w:rPr>
        <w:t>Didac Jorda Capdevila</w:t>
      </w:r>
    </w:p>
    <w:p w14:paraId="062AED75" w14:textId="77777777" w:rsidR="002C5BE3" w:rsidRDefault="002C5BE3" w:rsidP="002C5BE3">
      <w:pPr>
        <w:pStyle w:val="Affiliation"/>
        <w:spacing w:before="0" w:after="0" w:line="260" w:lineRule="exact"/>
        <w:rPr>
          <w:sz w:val="20"/>
        </w:rPr>
      </w:pPr>
      <w:r w:rsidRPr="002C5BE3">
        <w:rPr>
          <w:sz w:val="20"/>
        </w:rPr>
        <w:t>BA</w:t>
      </w:r>
      <w:r>
        <w:rPr>
          <w:sz w:val="20"/>
        </w:rPr>
        <w:t>C Engineering Consultancy Group</w:t>
      </w:r>
    </w:p>
    <w:p w14:paraId="37E444DF" w14:textId="77777777" w:rsidR="002C5BE3" w:rsidRDefault="002C5BE3" w:rsidP="002C5BE3">
      <w:pPr>
        <w:pStyle w:val="Affiliation"/>
        <w:spacing w:before="0" w:after="0" w:line="260" w:lineRule="exact"/>
        <w:rPr>
          <w:rFonts w:asciiTheme="minorEastAsia" w:eastAsiaTheme="minorEastAsia" w:hAnsiTheme="minorEastAsia"/>
          <w:sz w:val="20"/>
          <w:lang w:eastAsia="zh-CN"/>
        </w:rPr>
      </w:pPr>
      <w:r w:rsidRPr="002C5BE3">
        <w:rPr>
          <w:sz w:val="20"/>
        </w:rPr>
        <w:t>Barcelona, Spain</w:t>
      </w:r>
    </w:p>
    <w:p w14:paraId="4B32EEA9" w14:textId="77777777" w:rsidR="00CF6C9B" w:rsidRDefault="00CF6C9B" w:rsidP="008C4E2B">
      <w:pPr>
        <w:spacing w:line="260" w:lineRule="exact"/>
        <w:rPr>
          <w:rFonts w:ascii="Times New Roman" w:hAnsi="Times New Roman" w:cs="Times New Roman"/>
          <w:sz w:val="20"/>
          <w:szCs w:val="20"/>
        </w:rPr>
      </w:pPr>
    </w:p>
    <w:p w14:paraId="7BFAA674" w14:textId="77777777" w:rsidR="002C5BE3" w:rsidRPr="0007243C" w:rsidRDefault="002C5BE3" w:rsidP="002C5BE3">
      <w:pPr>
        <w:pStyle w:val="Author"/>
        <w:spacing w:line="260" w:lineRule="exact"/>
        <w:rPr>
          <w:sz w:val="20"/>
        </w:rPr>
      </w:pPr>
      <w:r w:rsidRPr="002C5BE3">
        <w:rPr>
          <w:sz w:val="20"/>
        </w:rPr>
        <w:t>Monica Bardina, Antoni Munné</w:t>
      </w:r>
    </w:p>
    <w:p w14:paraId="59D0A0E8" w14:textId="77777777" w:rsidR="002C5BE3" w:rsidRDefault="00323534" w:rsidP="002C5BE3">
      <w:pPr>
        <w:pStyle w:val="Affiliation"/>
        <w:spacing w:before="0" w:after="0" w:line="260" w:lineRule="exact"/>
        <w:rPr>
          <w:sz w:val="20"/>
        </w:rPr>
      </w:pPr>
      <w:r w:rsidRPr="002C5BE3">
        <w:rPr>
          <w:sz w:val="20"/>
        </w:rPr>
        <w:t>Water Qua</w:t>
      </w:r>
      <w:r>
        <w:rPr>
          <w:sz w:val="20"/>
        </w:rPr>
        <w:t>lity and Monitoring Department</w:t>
      </w:r>
      <w:r>
        <w:rPr>
          <w:rFonts w:asciiTheme="minorEastAsia" w:eastAsiaTheme="minorEastAsia" w:hAnsiTheme="minorEastAsia" w:hint="eastAsia"/>
          <w:sz w:val="20"/>
          <w:lang w:eastAsia="zh-CN"/>
        </w:rPr>
        <w:t>,</w:t>
      </w:r>
      <w:r w:rsidRPr="00EE59A1">
        <w:rPr>
          <w:sz w:val="20"/>
        </w:rPr>
        <w:t xml:space="preserve"> </w:t>
      </w:r>
      <w:proofErr w:type="spellStart"/>
      <w:r w:rsidR="00017860" w:rsidRPr="00EE59A1">
        <w:rPr>
          <w:sz w:val="20"/>
        </w:rPr>
        <w:t>Agència</w:t>
      </w:r>
      <w:proofErr w:type="spellEnd"/>
      <w:r w:rsidR="00017860" w:rsidRPr="00EE59A1">
        <w:rPr>
          <w:sz w:val="20"/>
        </w:rPr>
        <w:t xml:space="preserve"> </w:t>
      </w:r>
      <w:proofErr w:type="spellStart"/>
      <w:r w:rsidR="00017860" w:rsidRPr="00EE59A1">
        <w:rPr>
          <w:sz w:val="20"/>
        </w:rPr>
        <w:t>Catalana</w:t>
      </w:r>
      <w:proofErr w:type="spellEnd"/>
      <w:r w:rsidR="00017860" w:rsidRPr="00EE59A1">
        <w:rPr>
          <w:sz w:val="20"/>
        </w:rPr>
        <w:t xml:space="preserve"> de </w:t>
      </w:r>
      <w:proofErr w:type="spellStart"/>
      <w:r w:rsidR="00017860" w:rsidRPr="00EE59A1">
        <w:rPr>
          <w:sz w:val="20"/>
        </w:rPr>
        <w:t>l’Aigua</w:t>
      </w:r>
      <w:proofErr w:type="spellEnd"/>
      <w:r w:rsidR="00017860" w:rsidRPr="00EE59A1">
        <w:rPr>
          <w:sz w:val="20"/>
        </w:rPr>
        <w:t xml:space="preserve"> (ACA)</w:t>
      </w:r>
    </w:p>
    <w:p w14:paraId="33B9CC5C" w14:textId="77777777" w:rsidR="002C5BE3" w:rsidRDefault="002C5BE3" w:rsidP="002C5BE3">
      <w:pPr>
        <w:pStyle w:val="Affiliation"/>
        <w:spacing w:before="0" w:after="0" w:line="260" w:lineRule="exact"/>
        <w:rPr>
          <w:rFonts w:asciiTheme="minorEastAsia" w:eastAsiaTheme="minorEastAsia" w:hAnsiTheme="minorEastAsia"/>
          <w:sz w:val="20"/>
          <w:lang w:eastAsia="zh-CN"/>
        </w:rPr>
      </w:pPr>
      <w:r w:rsidRPr="002C5BE3">
        <w:rPr>
          <w:sz w:val="20"/>
        </w:rPr>
        <w:t>Barcelona, Spain</w:t>
      </w:r>
    </w:p>
    <w:p w14:paraId="79E1A45C" w14:textId="77777777" w:rsidR="002C5BE3" w:rsidRPr="008C4E2B" w:rsidRDefault="002C5BE3" w:rsidP="008C4E2B">
      <w:pPr>
        <w:spacing w:line="260" w:lineRule="exact"/>
        <w:rPr>
          <w:rFonts w:ascii="Times New Roman" w:hAnsi="Times New Roman" w:cs="Times New Roman"/>
          <w:sz w:val="20"/>
          <w:szCs w:val="20"/>
        </w:rPr>
      </w:pPr>
    </w:p>
    <w:p w14:paraId="606B4D70" w14:textId="77777777" w:rsidR="009A0BE4" w:rsidRDefault="009A0BE4" w:rsidP="009A0BE4">
      <w:pPr>
        <w:widowControl/>
        <w:shd w:val="clear" w:color="auto" w:fill="FFFFFF"/>
        <w:spacing w:line="260" w:lineRule="exact"/>
        <w:rPr>
          <w:rFonts w:ascii="Times New Roman" w:eastAsia="微软雅黑" w:hAnsi="Times New Roman" w:cs="Times New Roman"/>
          <w:color w:val="333333"/>
          <w:kern w:val="0"/>
          <w:sz w:val="20"/>
          <w:szCs w:val="20"/>
        </w:rPr>
      </w:pPr>
      <w:r w:rsidRPr="009A0BE4">
        <w:rPr>
          <w:rFonts w:ascii="Times New Roman" w:eastAsia="微软雅黑" w:hAnsi="Times New Roman" w:cs="Times New Roman"/>
          <w:color w:val="333333"/>
          <w:kern w:val="0"/>
          <w:sz w:val="20"/>
          <w:szCs w:val="20"/>
        </w:rPr>
        <w:t>Temporary rivers (TRs) are ubiquitous and becoming more and more common in this era due to the combined effect of climate change and increasing water demand. In different areas of Europe, the increased future probability of rainfall deficit (seasonal or multi-year droughts) elevates the probability of flow intermittency in a large portion of the territory, in both natural and regulated rivers. However, our ability to incorporate flow intermittency (non-flow events) into existing habitat modelling methods is limited by the lack of available approaches and software applications.</w:t>
      </w:r>
    </w:p>
    <w:p w14:paraId="0F86B0CF" w14:textId="77777777" w:rsidR="009A0BE4" w:rsidRPr="00BD097E" w:rsidRDefault="009A0BE4" w:rsidP="000048B1">
      <w:pPr>
        <w:pStyle w:val="TextIndent"/>
        <w:rPr>
          <w:rFonts w:ascii="Times New Roman" w:hAnsi="Times New Roman" w:cs="Times New Roman"/>
        </w:rPr>
      </w:pPr>
      <w:r w:rsidRPr="00BD097E">
        <w:rPr>
          <w:rFonts w:ascii="Times New Roman" w:hAnsi="Times New Roman" w:cs="Times New Roman"/>
        </w:rPr>
        <w:t>In this study, we extended the Meso-</w:t>
      </w:r>
      <w:proofErr w:type="spellStart"/>
      <w:r w:rsidRPr="00BD097E">
        <w:rPr>
          <w:rFonts w:ascii="Times New Roman" w:hAnsi="Times New Roman" w:cs="Times New Roman"/>
        </w:rPr>
        <w:t>HABitat</w:t>
      </w:r>
      <w:proofErr w:type="spellEnd"/>
      <w:r w:rsidRPr="00BD097E">
        <w:rPr>
          <w:rFonts w:ascii="Times New Roman" w:hAnsi="Times New Roman" w:cs="Times New Roman"/>
        </w:rPr>
        <w:t xml:space="preserve"> </w:t>
      </w:r>
      <w:proofErr w:type="spellStart"/>
      <w:r w:rsidRPr="00BD097E">
        <w:rPr>
          <w:rFonts w:ascii="Times New Roman" w:hAnsi="Times New Roman" w:cs="Times New Roman"/>
        </w:rPr>
        <w:t>SImulation</w:t>
      </w:r>
      <w:proofErr w:type="spellEnd"/>
      <w:r w:rsidRPr="00BD097E">
        <w:rPr>
          <w:rFonts w:ascii="Times New Roman" w:hAnsi="Times New Roman" w:cs="Times New Roman"/>
        </w:rPr>
        <w:t xml:space="preserve"> Model (</w:t>
      </w:r>
      <w:proofErr w:type="spellStart"/>
      <w:r w:rsidRPr="00BD097E">
        <w:rPr>
          <w:rFonts w:ascii="Times New Roman" w:hAnsi="Times New Roman" w:cs="Times New Roman"/>
        </w:rPr>
        <w:t>MesoHABSIM</w:t>
      </w:r>
      <w:proofErr w:type="spellEnd"/>
      <w:r w:rsidRPr="00BD097E">
        <w:rPr>
          <w:rFonts w:ascii="Times New Roman" w:hAnsi="Times New Roman" w:cs="Times New Roman"/>
        </w:rPr>
        <w:t xml:space="preserve">) to TRs and we find that mesohabitat methods are particularly effective for describing complex habitat dynamics during dry phases. We present examples of applications in Italy and Spain to show the relationship between discharge, non-flow days, wetted area, habitat suitability and longitudinal connectivity. The total amount of channel area submerged by water and the habitat availability for fish were quantified at the reach scale, taking into account both flowing and non-flowing phases. </w:t>
      </w:r>
      <w:proofErr w:type="spellStart"/>
      <w:r w:rsidRPr="00BD097E">
        <w:rPr>
          <w:rFonts w:ascii="Times New Roman" w:hAnsi="Times New Roman" w:cs="Times New Roman"/>
        </w:rPr>
        <w:t>Spatio</w:t>
      </w:r>
      <w:proofErr w:type="spellEnd"/>
      <w:r w:rsidRPr="00BD097E">
        <w:rPr>
          <w:rFonts w:ascii="Times New Roman" w:hAnsi="Times New Roman" w:cs="Times New Roman"/>
        </w:rPr>
        <w:t>-temporal variation of habitat availability was assessed by means of a so-called habitat-flow-time rating curve and habitat time series.</w:t>
      </w:r>
    </w:p>
    <w:p w14:paraId="3D39B6FD" w14:textId="77777777" w:rsidR="009A0BE4" w:rsidRPr="00BD097E" w:rsidRDefault="009A0BE4" w:rsidP="000048B1">
      <w:pPr>
        <w:pStyle w:val="TextIndent"/>
        <w:rPr>
          <w:rFonts w:ascii="Times New Roman" w:hAnsi="Times New Roman" w:cs="Times New Roman"/>
        </w:rPr>
      </w:pPr>
      <w:r w:rsidRPr="00BD097E">
        <w:rPr>
          <w:rFonts w:ascii="Times New Roman" w:hAnsi="Times New Roman" w:cs="Times New Roman"/>
        </w:rPr>
        <w:t xml:space="preserve">In addition, we present a specific module of the </w:t>
      </w:r>
      <w:proofErr w:type="spellStart"/>
      <w:r w:rsidRPr="00BD097E">
        <w:rPr>
          <w:rFonts w:ascii="Times New Roman" w:hAnsi="Times New Roman" w:cs="Times New Roman"/>
        </w:rPr>
        <w:t>SimStream</w:t>
      </w:r>
      <w:proofErr w:type="spellEnd"/>
      <w:r w:rsidRPr="00BD097E">
        <w:rPr>
          <w:rFonts w:ascii="Times New Roman" w:hAnsi="Times New Roman" w:cs="Times New Roman"/>
        </w:rPr>
        <w:t xml:space="preserve"> software that deals with habitat modelling in temporary rivers. The module is integrated in a web service and it allows to obtain, for TRs, the following outputs: (1) the habitat availability, over space and time, for target species (or life stages) of interest. In particular, the service generates the geo-referenced habitat maps in a shapefile format, the habitat-flow rating curves and the habitat time series. (2) The Habitat Integrity Index (IH) associated with one or more hydrological or morphological management scenarios at the reach, segment or catchment scale.</w:t>
      </w:r>
    </w:p>
    <w:p w14:paraId="6A2DCDD1" w14:textId="77777777" w:rsidR="00CF6C9B" w:rsidRPr="00BD097E" w:rsidRDefault="00CF6C9B" w:rsidP="009A0BE4">
      <w:pPr>
        <w:widowControl/>
        <w:shd w:val="clear" w:color="auto" w:fill="FFFFFF"/>
        <w:spacing w:line="260" w:lineRule="exact"/>
        <w:rPr>
          <w:rFonts w:ascii="Times New Roman" w:hAnsi="Times New Roman" w:cs="Times New Roman"/>
          <w:sz w:val="20"/>
        </w:rPr>
      </w:pPr>
    </w:p>
    <w:sectPr w:rsidR="00CF6C9B" w:rsidRPr="00BD097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5A90" w14:textId="77777777" w:rsidR="00430FAB" w:rsidRDefault="00430FAB" w:rsidP="00CF6C9B">
      <w:r>
        <w:separator/>
      </w:r>
    </w:p>
  </w:endnote>
  <w:endnote w:type="continuationSeparator" w:id="0">
    <w:p w14:paraId="10EB64BE" w14:textId="77777777" w:rsidR="00430FAB" w:rsidRDefault="00430FAB"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8C27" w14:textId="77777777" w:rsidR="00430FAB" w:rsidRDefault="00430FAB" w:rsidP="00CF6C9B">
      <w:r>
        <w:separator/>
      </w:r>
    </w:p>
  </w:footnote>
  <w:footnote w:type="continuationSeparator" w:id="0">
    <w:p w14:paraId="1D362EB6" w14:textId="77777777" w:rsidR="00430FAB" w:rsidRDefault="00430FAB"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2953"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153D2" w:rsidRPr="00C153D2">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57142B3E"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48B1"/>
    <w:rsid w:val="000067BF"/>
    <w:rsid w:val="00007260"/>
    <w:rsid w:val="000109F8"/>
    <w:rsid w:val="00011D81"/>
    <w:rsid w:val="0001376B"/>
    <w:rsid w:val="000172A2"/>
    <w:rsid w:val="00017860"/>
    <w:rsid w:val="00017ED5"/>
    <w:rsid w:val="00021D0A"/>
    <w:rsid w:val="00023156"/>
    <w:rsid w:val="00025612"/>
    <w:rsid w:val="0002657B"/>
    <w:rsid w:val="00031E60"/>
    <w:rsid w:val="00037A44"/>
    <w:rsid w:val="00042C5D"/>
    <w:rsid w:val="00046E49"/>
    <w:rsid w:val="000511E2"/>
    <w:rsid w:val="000516CF"/>
    <w:rsid w:val="00053A0D"/>
    <w:rsid w:val="00054F52"/>
    <w:rsid w:val="0006396B"/>
    <w:rsid w:val="00065139"/>
    <w:rsid w:val="00065E6B"/>
    <w:rsid w:val="0007243C"/>
    <w:rsid w:val="00075446"/>
    <w:rsid w:val="00076086"/>
    <w:rsid w:val="000811FA"/>
    <w:rsid w:val="000815B0"/>
    <w:rsid w:val="00082F18"/>
    <w:rsid w:val="00083606"/>
    <w:rsid w:val="000A46A6"/>
    <w:rsid w:val="000A498D"/>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149E"/>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BE3"/>
    <w:rsid w:val="002C5DC7"/>
    <w:rsid w:val="002D1DCB"/>
    <w:rsid w:val="002D34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23534"/>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0FAB"/>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1A9D"/>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0730B"/>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4E2B"/>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0BE4"/>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27508"/>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0D2E"/>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097E"/>
    <w:rsid w:val="00BE1377"/>
    <w:rsid w:val="00BF0A01"/>
    <w:rsid w:val="00BF56D0"/>
    <w:rsid w:val="00BF58BB"/>
    <w:rsid w:val="00C01022"/>
    <w:rsid w:val="00C02A86"/>
    <w:rsid w:val="00C03253"/>
    <w:rsid w:val="00C079D0"/>
    <w:rsid w:val="00C153D2"/>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B7050"/>
    <w:rsid w:val="00CB773B"/>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990"/>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7315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E59A1"/>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CD9E"/>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paragraph" w:customStyle="1" w:styleId="TextIndent">
    <w:name w:val="Text Indent"/>
    <w:autoRedefine/>
    <w:rsid w:val="000048B1"/>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10</cp:revision>
  <dcterms:created xsi:type="dcterms:W3CDTF">2022-09-30T06:07:00Z</dcterms:created>
  <dcterms:modified xsi:type="dcterms:W3CDTF">2022-10-08T04:37:00Z</dcterms:modified>
</cp:coreProperties>
</file>