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69E00" w14:textId="77777777" w:rsidR="00603501" w:rsidRDefault="009C05D0">
      <w:pPr>
        <w:spacing w:before="93" w:line="225" w:lineRule="auto"/>
        <w:ind w:left="303" w:right="302"/>
        <w:jc w:val="center"/>
        <w:rPr>
          <w:b/>
          <w:sz w:val="24"/>
        </w:rPr>
      </w:pPr>
      <w:r>
        <w:rPr>
          <w:b/>
          <w:sz w:val="24"/>
        </w:rPr>
        <w:t>MORPHOLOGICAL QUALITY AND MACROINVERTEBRATE DIVERSITY OF THE GRAVEL-BED SHITING RIVER, SICHUAN PROVINCE</w:t>
      </w:r>
    </w:p>
    <w:p w14:paraId="69784754" w14:textId="77777777" w:rsidR="00603501" w:rsidRDefault="00603501">
      <w:pPr>
        <w:pStyle w:val="a3"/>
        <w:jc w:val="left"/>
        <w:rPr>
          <w:b/>
          <w:sz w:val="22"/>
        </w:rPr>
      </w:pPr>
    </w:p>
    <w:p w14:paraId="46555FD8" w14:textId="77777777" w:rsidR="00603501" w:rsidRPr="00C87D2F" w:rsidRDefault="009C05D0">
      <w:pPr>
        <w:pStyle w:val="a3"/>
        <w:spacing w:before="1"/>
        <w:ind w:left="300" w:right="302"/>
        <w:jc w:val="center"/>
        <w:rPr>
          <w:rFonts w:eastAsiaTheme="minorEastAsia"/>
          <w:lang w:eastAsia="zh-CN"/>
        </w:rPr>
      </w:pPr>
      <w:r>
        <w:t>SONGYI</w:t>
      </w:r>
      <w:r w:rsidR="00C87D2F">
        <w:rPr>
          <w:rFonts w:eastAsiaTheme="minorEastAsia" w:hint="eastAsia"/>
          <w:lang w:eastAsia="zh-CN"/>
        </w:rPr>
        <w:t xml:space="preserve"> </w:t>
      </w:r>
      <w:r w:rsidR="00B26DCD">
        <w:rPr>
          <w:rFonts w:eastAsiaTheme="minorEastAsia"/>
          <w:lang w:eastAsia="zh-CN"/>
        </w:rPr>
        <w:t>LI</w:t>
      </w:r>
    </w:p>
    <w:p w14:paraId="544AC4BF" w14:textId="77777777" w:rsidR="00603501" w:rsidRDefault="009C05D0">
      <w:pPr>
        <w:spacing w:before="31" w:line="271" w:lineRule="auto"/>
        <w:ind w:left="298" w:right="302"/>
        <w:jc w:val="center"/>
        <w:rPr>
          <w:i/>
          <w:sz w:val="20"/>
        </w:rPr>
      </w:pPr>
      <w:r>
        <w:rPr>
          <w:i/>
          <w:sz w:val="20"/>
        </w:rPr>
        <w:t>State Key Laboratory of Water Resources and Hydropower Engineering Science, Wuhan University, Hubei 430072 China</w:t>
      </w:r>
    </w:p>
    <w:p w14:paraId="536AC713" w14:textId="77777777" w:rsidR="00603501" w:rsidRDefault="00603501">
      <w:pPr>
        <w:pStyle w:val="a3"/>
        <w:spacing w:before="11"/>
        <w:jc w:val="left"/>
        <w:rPr>
          <w:i/>
          <w:sz w:val="19"/>
        </w:rPr>
      </w:pPr>
    </w:p>
    <w:p w14:paraId="42640F20" w14:textId="77777777" w:rsidR="00603501" w:rsidRPr="00C87D2F" w:rsidRDefault="009C05D0">
      <w:pPr>
        <w:pStyle w:val="a3"/>
        <w:ind w:left="301" w:right="302"/>
        <w:jc w:val="center"/>
        <w:rPr>
          <w:rFonts w:eastAsiaTheme="minorEastAsia"/>
          <w:lang w:eastAsia="zh-CN"/>
        </w:rPr>
      </w:pPr>
      <w:r>
        <w:t>SHAN</w:t>
      </w:r>
      <w:r w:rsidR="00C87D2F">
        <w:rPr>
          <w:rFonts w:eastAsiaTheme="minorEastAsia" w:hint="eastAsia"/>
          <w:lang w:eastAsia="zh-CN"/>
        </w:rPr>
        <w:t xml:space="preserve"> </w:t>
      </w:r>
      <w:r w:rsidR="00B26DCD">
        <w:rPr>
          <w:rFonts w:eastAsiaTheme="minorEastAsia"/>
          <w:lang w:eastAsia="zh-CN"/>
        </w:rPr>
        <w:t>ZHENG</w:t>
      </w:r>
    </w:p>
    <w:p w14:paraId="13A515B2" w14:textId="77777777" w:rsidR="00603501" w:rsidRDefault="009C05D0">
      <w:pPr>
        <w:spacing w:before="31" w:line="271" w:lineRule="auto"/>
        <w:ind w:left="291" w:right="302"/>
        <w:jc w:val="center"/>
        <w:rPr>
          <w:i/>
          <w:sz w:val="20"/>
        </w:rPr>
      </w:pPr>
      <w:r>
        <w:rPr>
          <w:i/>
          <w:sz w:val="20"/>
        </w:rPr>
        <w:t>State Key Laboratory of Water Resources and Hydropower Engineering Science, Wuhan University, Hubei 430072 China</w:t>
      </w:r>
    </w:p>
    <w:p w14:paraId="3F3E03B0" w14:textId="77777777" w:rsidR="00603501" w:rsidRDefault="00603501">
      <w:pPr>
        <w:pStyle w:val="a3"/>
        <w:spacing w:before="7"/>
        <w:jc w:val="left"/>
        <w:rPr>
          <w:i/>
          <w:sz w:val="22"/>
        </w:rPr>
      </w:pPr>
    </w:p>
    <w:p w14:paraId="49204F5A" w14:textId="77777777" w:rsidR="00603501" w:rsidRDefault="009C05D0">
      <w:pPr>
        <w:pStyle w:val="a3"/>
        <w:spacing w:before="1" w:line="271" w:lineRule="auto"/>
        <w:ind w:left="116" w:right="137"/>
      </w:pPr>
      <w:r>
        <w:rPr>
          <w:b/>
        </w:rPr>
        <w:t>Abstract</w:t>
      </w:r>
      <w:r>
        <w:t xml:space="preserve">: Dramatic undercutting of the </w:t>
      </w:r>
      <w:proofErr w:type="spellStart"/>
      <w:r>
        <w:t>Shiting</w:t>
      </w:r>
      <w:proofErr w:type="spellEnd"/>
      <w:r>
        <w:t xml:space="preserve"> River, a gravel-bed river draining from the Longmen Mountains, has taken place since the 2008 Wenchuan Earthquake. The morphological conditions of the </w:t>
      </w:r>
      <w:proofErr w:type="spellStart"/>
      <w:r>
        <w:t>Shiting</w:t>
      </w:r>
      <w:proofErr w:type="spellEnd"/>
      <w:r>
        <w:t xml:space="preserve"> River have changed due to natural factors and anthropogenic impacts after the earthquake. In this study, we measured the river morphology using drone, and surveyed the macroinvertebrate communities at 18 sampling sites along a channel</w:t>
      </w:r>
      <w:r>
        <w:rPr>
          <w:spacing w:val="-5"/>
        </w:rPr>
        <w:t xml:space="preserve"> </w:t>
      </w:r>
      <w:r>
        <w:t>reach</w:t>
      </w:r>
      <w:r>
        <w:rPr>
          <w:spacing w:val="-5"/>
        </w:rPr>
        <w:t xml:space="preserve"> </w:t>
      </w:r>
      <w:r>
        <w:t>of</w:t>
      </w:r>
      <w:r>
        <w:rPr>
          <w:spacing w:val="-6"/>
        </w:rPr>
        <w:t xml:space="preserve"> </w:t>
      </w:r>
      <w:r>
        <w:t>~25-km-long</w:t>
      </w:r>
      <w:r>
        <w:rPr>
          <w:spacing w:val="-3"/>
        </w:rPr>
        <w:t xml:space="preserve"> </w:t>
      </w:r>
      <w:r>
        <w:t>at</w:t>
      </w:r>
      <w:r>
        <w:rPr>
          <w:spacing w:val="-5"/>
        </w:rPr>
        <w:t xml:space="preserve"> </w:t>
      </w:r>
      <w:r>
        <w:t>the</w:t>
      </w:r>
      <w:r>
        <w:rPr>
          <w:spacing w:val="-4"/>
        </w:rPr>
        <w:t xml:space="preserve"> </w:t>
      </w:r>
      <w:proofErr w:type="spellStart"/>
      <w:r>
        <w:t>Shiting</w:t>
      </w:r>
      <w:proofErr w:type="spellEnd"/>
      <w:r>
        <w:rPr>
          <w:spacing w:val="-6"/>
        </w:rPr>
        <w:t xml:space="preserve"> </w:t>
      </w:r>
      <w:r>
        <w:t>River</w:t>
      </w:r>
      <w:r>
        <w:rPr>
          <w:spacing w:val="-3"/>
        </w:rPr>
        <w:t xml:space="preserve"> </w:t>
      </w:r>
      <w:r>
        <w:t>in</w:t>
      </w:r>
      <w:r>
        <w:rPr>
          <w:spacing w:val="-6"/>
        </w:rPr>
        <w:t xml:space="preserve"> </w:t>
      </w:r>
      <w:r>
        <w:t>2021.</w:t>
      </w:r>
      <w:r>
        <w:rPr>
          <w:spacing w:val="-9"/>
        </w:rPr>
        <w:t xml:space="preserve"> </w:t>
      </w:r>
      <w:r>
        <w:t>We</w:t>
      </w:r>
      <w:r>
        <w:rPr>
          <w:spacing w:val="-4"/>
        </w:rPr>
        <w:t xml:space="preserve"> </w:t>
      </w:r>
      <w:r>
        <w:t>divided</w:t>
      </w:r>
      <w:r>
        <w:rPr>
          <w:spacing w:val="-1"/>
        </w:rPr>
        <w:t xml:space="preserve"> </w:t>
      </w:r>
      <w:r>
        <w:t>the</w:t>
      </w:r>
      <w:r>
        <w:rPr>
          <w:spacing w:val="-5"/>
        </w:rPr>
        <w:t xml:space="preserve"> </w:t>
      </w:r>
      <w:r>
        <w:t>channel</w:t>
      </w:r>
      <w:r>
        <w:rPr>
          <w:spacing w:val="-4"/>
        </w:rPr>
        <w:t xml:space="preserve"> </w:t>
      </w:r>
      <w:r>
        <w:t>reaches</w:t>
      </w:r>
      <w:r>
        <w:rPr>
          <w:spacing w:val="-5"/>
        </w:rPr>
        <w:t xml:space="preserve"> </w:t>
      </w:r>
      <w:r>
        <w:t>into</w:t>
      </w:r>
      <w:r>
        <w:rPr>
          <w:spacing w:val="-5"/>
        </w:rPr>
        <w:t xml:space="preserve"> </w:t>
      </w:r>
      <w:r>
        <w:t>six</w:t>
      </w:r>
      <w:r>
        <w:rPr>
          <w:spacing w:val="-6"/>
        </w:rPr>
        <w:t xml:space="preserve"> </w:t>
      </w:r>
      <w:r>
        <w:t>segments</w:t>
      </w:r>
      <w:r>
        <w:rPr>
          <w:spacing w:val="-5"/>
        </w:rPr>
        <w:t xml:space="preserve"> </w:t>
      </w:r>
      <w:r>
        <w:t>and assessed the morphological quality of the segments using the Morphological Quality Index (MQI), a method recommended in the EU Water Framework Directive to assess and restore rivers. The results showed that, the MQI</w:t>
      </w:r>
      <w:r>
        <w:rPr>
          <w:spacing w:val="-3"/>
        </w:rPr>
        <w:t xml:space="preserve"> </w:t>
      </w:r>
      <w:r>
        <w:t>scores</w:t>
      </w:r>
      <w:r>
        <w:rPr>
          <w:spacing w:val="-3"/>
        </w:rPr>
        <w:t xml:space="preserve"> </w:t>
      </w:r>
      <w:r>
        <w:t>for</w:t>
      </w:r>
      <w:r>
        <w:rPr>
          <w:spacing w:val="-3"/>
        </w:rPr>
        <w:t xml:space="preserve"> </w:t>
      </w:r>
      <w:r>
        <w:t>the</w:t>
      </w:r>
      <w:r>
        <w:rPr>
          <w:spacing w:val="-2"/>
        </w:rPr>
        <w:t xml:space="preserve"> </w:t>
      </w:r>
      <w:r>
        <w:t>six</w:t>
      </w:r>
      <w:r>
        <w:rPr>
          <w:spacing w:val="-4"/>
        </w:rPr>
        <w:t xml:space="preserve"> </w:t>
      </w:r>
      <w:r>
        <w:t>segments</w:t>
      </w:r>
      <w:r>
        <w:rPr>
          <w:spacing w:val="-2"/>
        </w:rPr>
        <w:t xml:space="preserve"> </w:t>
      </w:r>
      <w:r>
        <w:t>varied</w:t>
      </w:r>
      <w:r>
        <w:rPr>
          <w:spacing w:val="-1"/>
        </w:rPr>
        <w:t xml:space="preserve"> </w:t>
      </w:r>
      <w:r>
        <w:t>between</w:t>
      </w:r>
      <w:r>
        <w:rPr>
          <w:spacing w:val="-4"/>
        </w:rPr>
        <w:t xml:space="preserve"> </w:t>
      </w:r>
      <w:r>
        <w:t>0.45</w:t>
      </w:r>
      <w:r>
        <w:rPr>
          <w:spacing w:val="-1"/>
        </w:rPr>
        <w:t xml:space="preserve"> </w:t>
      </w:r>
      <w:r>
        <w:t>to</w:t>
      </w:r>
      <w:r>
        <w:rPr>
          <w:spacing w:val="-2"/>
        </w:rPr>
        <w:t xml:space="preserve"> </w:t>
      </w:r>
      <w:r>
        <w:t>0.7,</w:t>
      </w:r>
      <w:r>
        <w:rPr>
          <w:spacing w:val="-2"/>
        </w:rPr>
        <w:t xml:space="preserve"> </w:t>
      </w:r>
      <w:r>
        <w:t>which</w:t>
      </w:r>
      <w:r>
        <w:rPr>
          <w:spacing w:val="-4"/>
        </w:rPr>
        <w:t xml:space="preserve"> </w:t>
      </w:r>
      <w:r>
        <w:t>indicates</w:t>
      </w:r>
      <w:r>
        <w:rPr>
          <w:spacing w:val="-3"/>
        </w:rPr>
        <w:t xml:space="preserve"> </w:t>
      </w:r>
      <w:r>
        <w:t>poor</w:t>
      </w:r>
      <w:r>
        <w:rPr>
          <w:spacing w:val="-2"/>
        </w:rPr>
        <w:t xml:space="preserve"> </w:t>
      </w:r>
      <w:r>
        <w:t>to</w:t>
      </w:r>
      <w:r>
        <w:rPr>
          <w:spacing w:val="-2"/>
        </w:rPr>
        <w:t xml:space="preserve"> </w:t>
      </w:r>
      <w:r>
        <w:t>good</w:t>
      </w:r>
      <w:r>
        <w:rPr>
          <w:spacing w:val="-3"/>
        </w:rPr>
        <w:t xml:space="preserve"> </w:t>
      </w:r>
      <w:r>
        <w:t>morphological</w:t>
      </w:r>
      <w:r>
        <w:rPr>
          <w:spacing w:val="-3"/>
        </w:rPr>
        <w:t xml:space="preserve"> </w:t>
      </w:r>
      <w:r>
        <w:t>quality. Two segments are in poor condition and need to be restored first. The low MQI scores at the two segments are mainly</w:t>
      </w:r>
      <w:r>
        <w:rPr>
          <w:spacing w:val="-6"/>
        </w:rPr>
        <w:t xml:space="preserve"> </w:t>
      </w:r>
      <w:r>
        <w:t>because</w:t>
      </w:r>
      <w:r>
        <w:rPr>
          <w:spacing w:val="-2"/>
        </w:rPr>
        <w:t xml:space="preserve"> </w:t>
      </w:r>
      <w:r>
        <w:t>of</w:t>
      </w:r>
      <w:r>
        <w:rPr>
          <w:spacing w:val="-4"/>
        </w:rPr>
        <w:t xml:space="preserve"> </w:t>
      </w:r>
      <w:r>
        <w:t>poor</w:t>
      </w:r>
      <w:r>
        <w:rPr>
          <w:spacing w:val="-2"/>
        </w:rPr>
        <w:t xml:space="preserve"> </w:t>
      </w:r>
      <w:r>
        <w:t>longitudinal</w:t>
      </w:r>
      <w:r>
        <w:rPr>
          <w:spacing w:val="-2"/>
        </w:rPr>
        <w:t xml:space="preserve"> </w:t>
      </w:r>
      <w:r>
        <w:t>continuity</w:t>
      </w:r>
      <w:r>
        <w:rPr>
          <w:spacing w:val="-6"/>
        </w:rPr>
        <w:t xml:space="preserve"> </w:t>
      </w:r>
      <w:r>
        <w:t>and</w:t>
      </w:r>
      <w:r>
        <w:rPr>
          <w:spacing w:val="-1"/>
        </w:rPr>
        <w:t xml:space="preserve"> </w:t>
      </w:r>
      <w:r>
        <w:t>strong</w:t>
      </w:r>
      <w:r>
        <w:rPr>
          <w:spacing w:val="3"/>
        </w:rPr>
        <w:t xml:space="preserve"> </w:t>
      </w:r>
      <w:r>
        <w:t>cross-section</w:t>
      </w:r>
      <w:r>
        <w:rPr>
          <w:spacing w:val="-3"/>
        </w:rPr>
        <w:t xml:space="preserve"> </w:t>
      </w:r>
      <w:r>
        <w:t>configuration</w:t>
      </w:r>
      <w:r>
        <w:rPr>
          <w:spacing w:val="-1"/>
        </w:rPr>
        <w:t xml:space="preserve"> </w:t>
      </w:r>
      <w:r>
        <w:t>by</w:t>
      </w:r>
      <w:r>
        <w:rPr>
          <w:spacing w:val="-6"/>
        </w:rPr>
        <w:t xml:space="preserve"> </w:t>
      </w:r>
      <w:r>
        <w:t>bank</w:t>
      </w:r>
      <w:r>
        <w:rPr>
          <w:spacing w:val="-3"/>
        </w:rPr>
        <w:t xml:space="preserve"> </w:t>
      </w:r>
      <w:r>
        <w:t>protection.</w:t>
      </w:r>
      <w:r>
        <w:rPr>
          <w:spacing w:val="-1"/>
        </w:rPr>
        <w:t xml:space="preserve"> </w:t>
      </w:r>
      <w:r>
        <w:t>A</w:t>
      </w:r>
      <w:r>
        <w:rPr>
          <w:spacing w:val="-4"/>
        </w:rPr>
        <w:t xml:space="preserve"> </w:t>
      </w:r>
      <w:r>
        <w:t>total of</w:t>
      </w:r>
      <w:r>
        <w:rPr>
          <w:spacing w:val="-9"/>
        </w:rPr>
        <w:t xml:space="preserve"> </w:t>
      </w:r>
      <w:r>
        <w:t>54</w:t>
      </w:r>
      <w:r>
        <w:rPr>
          <w:spacing w:val="-6"/>
        </w:rPr>
        <w:t xml:space="preserve"> </w:t>
      </w:r>
      <w:r>
        <w:t>species</w:t>
      </w:r>
      <w:r>
        <w:rPr>
          <w:spacing w:val="-7"/>
        </w:rPr>
        <w:t xml:space="preserve"> </w:t>
      </w:r>
      <w:r>
        <w:t>of</w:t>
      </w:r>
      <w:r>
        <w:rPr>
          <w:spacing w:val="-8"/>
        </w:rPr>
        <w:t xml:space="preserve"> </w:t>
      </w:r>
      <w:r>
        <w:t>macroinvertebrates</w:t>
      </w:r>
      <w:r>
        <w:rPr>
          <w:spacing w:val="-5"/>
        </w:rPr>
        <w:t xml:space="preserve"> </w:t>
      </w:r>
      <w:r>
        <w:t>were</w:t>
      </w:r>
      <w:r>
        <w:rPr>
          <w:spacing w:val="-6"/>
        </w:rPr>
        <w:t xml:space="preserve"> </w:t>
      </w:r>
      <w:r>
        <w:t>found</w:t>
      </w:r>
      <w:r>
        <w:rPr>
          <w:spacing w:val="-7"/>
        </w:rPr>
        <w:t xml:space="preserve"> </w:t>
      </w:r>
      <w:r>
        <w:t>in</w:t>
      </w:r>
      <w:r>
        <w:rPr>
          <w:spacing w:val="-8"/>
        </w:rPr>
        <w:t xml:space="preserve"> </w:t>
      </w:r>
      <w:r>
        <w:t>the</w:t>
      </w:r>
      <w:r>
        <w:rPr>
          <w:spacing w:val="-6"/>
        </w:rPr>
        <w:t xml:space="preserve"> </w:t>
      </w:r>
      <w:r>
        <w:t>channel</w:t>
      </w:r>
      <w:r>
        <w:rPr>
          <w:spacing w:val="-7"/>
        </w:rPr>
        <w:t xml:space="preserve"> </w:t>
      </w:r>
      <w:r>
        <w:t>reaches,</w:t>
      </w:r>
      <w:r>
        <w:rPr>
          <w:spacing w:val="-7"/>
        </w:rPr>
        <w:t xml:space="preserve"> </w:t>
      </w:r>
      <w:r>
        <w:t>and</w:t>
      </w:r>
      <w:r>
        <w:rPr>
          <w:spacing w:val="-6"/>
        </w:rPr>
        <w:t xml:space="preserve"> </w:t>
      </w:r>
      <w:r>
        <w:t>they</w:t>
      </w:r>
      <w:r>
        <w:rPr>
          <w:spacing w:val="-8"/>
        </w:rPr>
        <w:t xml:space="preserve"> </w:t>
      </w:r>
      <w:r>
        <w:t>belong</w:t>
      </w:r>
      <w:r>
        <w:rPr>
          <w:spacing w:val="-7"/>
        </w:rPr>
        <w:t xml:space="preserve"> </w:t>
      </w:r>
      <w:r>
        <w:t>to</w:t>
      </w:r>
      <w:r>
        <w:rPr>
          <w:spacing w:val="-7"/>
        </w:rPr>
        <w:t xml:space="preserve"> </w:t>
      </w:r>
      <w:r>
        <w:t>3</w:t>
      </w:r>
      <w:r>
        <w:rPr>
          <w:spacing w:val="-8"/>
        </w:rPr>
        <w:t xml:space="preserve"> </w:t>
      </w:r>
      <w:r>
        <w:t>phylum,</w:t>
      </w:r>
      <w:r>
        <w:rPr>
          <w:spacing w:val="-6"/>
        </w:rPr>
        <w:t xml:space="preserve"> </w:t>
      </w:r>
      <w:r>
        <w:t>6</w:t>
      </w:r>
      <w:r>
        <w:rPr>
          <w:spacing w:val="-4"/>
        </w:rPr>
        <w:t xml:space="preserve"> </w:t>
      </w:r>
      <w:r>
        <w:t>classes</w:t>
      </w:r>
      <w:r>
        <w:rPr>
          <w:spacing w:val="-7"/>
        </w:rPr>
        <w:t xml:space="preserve"> </w:t>
      </w:r>
      <w:r>
        <w:t>and 33</w:t>
      </w:r>
      <w:r>
        <w:rPr>
          <w:spacing w:val="-3"/>
        </w:rPr>
        <w:t xml:space="preserve"> </w:t>
      </w:r>
      <w:r>
        <w:t>families.</w:t>
      </w:r>
      <w:r>
        <w:rPr>
          <w:spacing w:val="-4"/>
        </w:rPr>
        <w:t xml:space="preserve"> </w:t>
      </w:r>
      <w:r>
        <w:t>The</w:t>
      </w:r>
      <w:r>
        <w:rPr>
          <w:spacing w:val="-4"/>
        </w:rPr>
        <w:t xml:space="preserve"> </w:t>
      </w:r>
      <w:r>
        <w:t>diversity</w:t>
      </w:r>
      <w:r>
        <w:rPr>
          <w:spacing w:val="-8"/>
        </w:rPr>
        <w:t xml:space="preserve"> </w:t>
      </w:r>
      <w:r>
        <w:t>of</w:t>
      </w:r>
      <w:r>
        <w:rPr>
          <w:spacing w:val="-5"/>
        </w:rPr>
        <w:t xml:space="preserve"> </w:t>
      </w:r>
      <w:r>
        <w:t>macroinvertebrates</w:t>
      </w:r>
      <w:r>
        <w:rPr>
          <w:spacing w:val="-2"/>
        </w:rPr>
        <w:t xml:space="preserve"> </w:t>
      </w:r>
      <w:r>
        <w:t>is</w:t>
      </w:r>
      <w:r>
        <w:rPr>
          <w:spacing w:val="-5"/>
        </w:rPr>
        <w:t xml:space="preserve"> </w:t>
      </w:r>
      <w:r>
        <w:t>positively</w:t>
      </w:r>
      <w:r>
        <w:rPr>
          <w:spacing w:val="-7"/>
        </w:rPr>
        <w:t xml:space="preserve"> </w:t>
      </w:r>
      <w:r>
        <w:t>related</w:t>
      </w:r>
      <w:r>
        <w:rPr>
          <w:spacing w:val="-1"/>
        </w:rPr>
        <w:t xml:space="preserve"> </w:t>
      </w:r>
      <w:r>
        <w:t>with</w:t>
      </w:r>
      <w:r>
        <w:rPr>
          <w:spacing w:val="-6"/>
        </w:rPr>
        <w:t xml:space="preserve"> </w:t>
      </w:r>
      <w:r>
        <w:t>the</w:t>
      </w:r>
      <w:r>
        <w:rPr>
          <w:spacing w:val="-3"/>
        </w:rPr>
        <w:t xml:space="preserve"> </w:t>
      </w:r>
      <w:r>
        <w:t>MQI</w:t>
      </w:r>
      <w:r>
        <w:rPr>
          <w:spacing w:val="-2"/>
        </w:rPr>
        <w:t xml:space="preserve"> </w:t>
      </w:r>
      <w:r>
        <w:t>scores.</w:t>
      </w:r>
      <w:r>
        <w:rPr>
          <w:spacing w:val="-2"/>
        </w:rPr>
        <w:t xml:space="preserve"> </w:t>
      </w:r>
      <w:r>
        <w:t>This</w:t>
      </w:r>
      <w:r>
        <w:rPr>
          <w:spacing w:val="-5"/>
        </w:rPr>
        <w:t xml:space="preserve"> </w:t>
      </w:r>
      <w:r>
        <w:t>study</w:t>
      </w:r>
      <w:r>
        <w:rPr>
          <w:spacing w:val="-6"/>
        </w:rPr>
        <w:t xml:space="preserve"> </w:t>
      </w:r>
      <w:r>
        <w:t>may</w:t>
      </w:r>
      <w:r>
        <w:rPr>
          <w:spacing w:val="-6"/>
        </w:rPr>
        <w:t xml:space="preserve"> </w:t>
      </w:r>
      <w:r>
        <w:t>help</w:t>
      </w:r>
      <w:r>
        <w:rPr>
          <w:spacing w:val="-2"/>
        </w:rPr>
        <w:t xml:space="preserve"> </w:t>
      </w:r>
      <w:r>
        <w:t>to provide reference for the morphological and ecological restoration of rivers impacted by earthquakes or degradation.</w:t>
      </w:r>
    </w:p>
    <w:p w14:paraId="7791166B" w14:textId="77777777" w:rsidR="00603501" w:rsidRDefault="009C05D0">
      <w:pPr>
        <w:pStyle w:val="a3"/>
        <w:spacing w:before="1"/>
        <w:ind w:left="116"/>
      </w:pPr>
      <w:r>
        <w:rPr>
          <w:b/>
        </w:rPr>
        <w:t>Keywords</w:t>
      </w:r>
      <w:r>
        <w:t xml:space="preserve">: </w:t>
      </w:r>
      <w:proofErr w:type="gramStart"/>
      <w:r>
        <w:t>Gravel-bed river</w:t>
      </w:r>
      <w:proofErr w:type="gramEnd"/>
      <w:r>
        <w:t>; Morphological Quality Index; Macroinvertebrates; River restoration</w:t>
      </w:r>
    </w:p>
    <w:p w14:paraId="14160833" w14:textId="77777777" w:rsidR="00603501" w:rsidRDefault="00603501">
      <w:pPr>
        <w:pStyle w:val="a3"/>
        <w:spacing w:before="8"/>
        <w:jc w:val="left"/>
        <w:rPr>
          <w:sz w:val="21"/>
        </w:rPr>
      </w:pPr>
    </w:p>
    <w:p w14:paraId="2C4553C9" w14:textId="77777777" w:rsidR="00603501" w:rsidRDefault="009C05D0">
      <w:pPr>
        <w:pStyle w:val="1"/>
        <w:numPr>
          <w:ilvl w:val="0"/>
          <w:numId w:val="2"/>
        </w:numPr>
        <w:tabs>
          <w:tab w:val="left" w:pos="548"/>
          <w:tab w:val="left" w:pos="549"/>
        </w:tabs>
        <w:ind w:hanging="433"/>
        <w:jc w:val="left"/>
      </w:pPr>
      <w:r>
        <w:t>INTRODUCTION</w:t>
      </w:r>
    </w:p>
    <w:p w14:paraId="7AAC15E4" w14:textId="77777777" w:rsidR="00603501" w:rsidRDefault="009C05D0">
      <w:pPr>
        <w:pStyle w:val="a3"/>
        <w:spacing w:before="140" w:line="271" w:lineRule="auto"/>
        <w:ind w:left="116" w:right="115"/>
      </w:pPr>
      <w:r>
        <w:t xml:space="preserve">The rivers in basins affected the Wenchuan </w:t>
      </w:r>
      <w:proofErr w:type="spellStart"/>
      <w:r>
        <w:t>Ms</w:t>
      </w:r>
      <w:proofErr w:type="spellEnd"/>
      <w:r>
        <w:t xml:space="preserve"> 8.0 Earthquake have been reported to change from a relatively stable state pre-earthquake to obvious erosion or aggradation after 2008. The supply of sediment increased dramatically</w:t>
      </w:r>
      <w:r>
        <w:rPr>
          <w:spacing w:val="-11"/>
        </w:rPr>
        <w:t xml:space="preserve"> </w:t>
      </w:r>
      <w:r>
        <w:t>as</w:t>
      </w:r>
      <w:r>
        <w:rPr>
          <w:spacing w:val="-7"/>
        </w:rPr>
        <w:t xml:space="preserve"> </w:t>
      </w:r>
      <w:r>
        <w:t>a</w:t>
      </w:r>
      <w:r>
        <w:rPr>
          <w:spacing w:val="-6"/>
        </w:rPr>
        <w:t xml:space="preserve"> </w:t>
      </w:r>
      <w:r>
        <w:t>result</w:t>
      </w:r>
      <w:r>
        <w:rPr>
          <w:spacing w:val="-8"/>
        </w:rPr>
        <w:t xml:space="preserve"> </w:t>
      </w:r>
      <w:r>
        <w:t>of</w:t>
      </w:r>
      <w:r>
        <w:rPr>
          <w:spacing w:val="-8"/>
        </w:rPr>
        <w:t xml:space="preserve"> </w:t>
      </w:r>
      <w:r>
        <w:t>the</w:t>
      </w:r>
      <w:r>
        <w:rPr>
          <w:spacing w:val="-6"/>
        </w:rPr>
        <w:t xml:space="preserve"> </w:t>
      </w:r>
      <w:r>
        <w:t>earthquake</w:t>
      </w:r>
      <w:r>
        <w:rPr>
          <w:spacing w:val="-4"/>
        </w:rPr>
        <w:t xml:space="preserve"> </w:t>
      </w:r>
      <w:r>
        <w:t>and</w:t>
      </w:r>
      <w:r>
        <w:rPr>
          <w:spacing w:val="-6"/>
        </w:rPr>
        <w:t xml:space="preserve"> </w:t>
      </w:r>
      <w:r>
        <w:t>they</w:t>
      </w:r>
      <w:r>
        <w:rPr>
          <w:spacing w:val="-10"/>
        </w:rPr>
        <w:t xml:space="preserve"> </w:t>
      </w:r>
      <w:r>
        <w:t>excessed</w:t>
      </w:r>
      <w:r>
        <w:rPr>
          <w:spacing w:val="-5"/>
        </w:rPr>
        <w:t xml:space="preserve"> </w:t>
      </w:r>
      <w:r>
        <w:t>the</w:t>
      </w:r>
      <w:r>
        <w:rPr>
          <w:spacing w:val="-7"/>
        </w:rPr>
        <w:t xml:space="preserve"> </w:t>
      </w:r>
      <w:r>
        <w:t>transport</w:t>
      </w:r>
      <w:r>
        <w:rPr>
          <w:spacing w:val="-7"/>
        </w:rPr>
        <w:t xml:space="preserve"> </w:t>
      </w:r>
      <w:r>
        <w:t>capacity</w:t>
      </w:r>
      <w:r>
        <w:rPr>
          <w:spacing w:val="-10"/>
        </w:rPr>
        <w:t xml:space="preserve"> </w:t>
      </w:r>
      <w:r>
        <w:t>by</w:t>
      </w:r>
      <w:r>
        <w:rPr>
          <w:spacing w:val="-10"/>
        </w:rPr>
        <w:t xml:space="preserve"> </w:t>
      </w:r>
      <w:r>
        <w:t>the</w:t>
      </w:r>
      <w:r>
        <w:rPr>
          <w:spacing w:val="-5"/>
        </w:rPr>
        <w:t xml:space="preserve"> </w:t>
      </w:r>
      <w:r>
        <w:t>hydrodynamic</w:t>
      </w:r>
      <w:r>
        <w:rPr>
          <w:spacing w:val="-7"/>
        </w:rPr>
        <w:t xml:space="preserve"> </w:t>
      </w:r>
      <w:r>
        <w:t xml:space="preserve">condition, leading to channel aggradation in mountainous reaches. Nevertheless, rapid degradation was reported in the plain reaches of channels, especially in </w:t>
      </w:r>
      <w:proofErr w:type="spellStart"/>
      <w:r>
        <w:t>Shiting</w:t>
      </w:r>
      <w:proofErr w:type="spellEnd"/>
      <w:r>
        <w:t xml:space="preserve"> River [1].</w:t>
      </w:r>
    </w:p>
    <w:p w14:paraId="36D0BDCC" w14:textId="77777777" w:rsidR="00603501" w:rsidRDefault="009C05D0">
      <w:pPr>
        <w:pStyle w:val="a3"/>
        <w:spacing w:before="1" w:line="271" w:lineRule="auto"/>
        <w:ind w:left="116" w:right="115" w:firstLine="360"/>
      </w:pPr>
      <w:r>
        <w:t>Both natural factors and human activities can impact the river morphology and the aquatic environment. Reconstruction</w:t>
      </w:r>
      <w:r>
        <w:rPr>
          <w:spacing w:val="-11"/>
        </w:rPr>
        <w:t xml:space="preserve"> </w:t>
      </w:r>
      <w:r>
        <w:t>after</w:t>
      </w:r>
      <w:r>
        <w:rPr>
          <w:spacing w:val="-9"/>
        </w:rPr>
        <w:t xml:space="preserve"> </w:t>
      </w:r>
      <w:r>
        <w:t>the</w:t>
      </w:r>
      <w:r>
        <w:rPr>
          <w:spacing w:val="-7"/>
        </w:rPr>
        <w:t xml:space="preserve"> </w:t>
      </w:r>
      <w:r>
        <w:t>earthquake</w:t>
      </w:r>
      <w:r>
        <w:rPr>
          <w:spacing w:val="-3"/>
        </w:rPr>
        <w:t xml:space="preserve"> </w:t>
      </w:r>
      <w:r>
        <w:t>may</w:t>
      </w:r>
      <w:r>
        <w:rPr>
          <w:spacing w:val="-9"/>
        </w:rPr>
        <w:t xml:space="preserve"> </w:t>
      </w:r>
      <w:r>
        <w:t>have</w:t>
      </w:r>
      <w:r>
        <w:rPr>
          <w:spacing w:val="-10"/>
        </w:rPr>
        <w:t xml:space="preserve"> </w:t>
      </w:r>
      <w:r>
        <w:t>gave</w:t>
      </w:r>
      <w:r>
        <w:rPr>
          <w:spacing w:val="-9"/>
        </w:rPr>
        <w:t xml:space="preserve"> </w:t>
      </w:r>
      <w:r>
        <w:t>rise</w:t>
      </w:r>
      <w:r>
        <w:rPr>
          <w:spacing w:val="-10"/>
        </w:rPr>
        <w:t xml:space="preserve"> </w:t>
      </w:r>
      <w:r>
        <w:t>to</w:t>
      </w:r>
      <w:r>
        <w:rPr>
          <w:spacing w:val="-6"/>
        </w:rPr>
        <w:t xml:space="preserve"> </w:t>
      </w:r>
      <w:r>
        <w:t>massive</w:t>
      </w:r>
      <w:r>
        <w:rPr>
          <w:spacing w:val="-9"/>
        </w:rPr>
        <w:t xml:space="preserve"> </w:t>
      </w:r>
      <w:r>
        <w:t>sediment</w:t>
      </w:r>
      <w:r>
        <w:rPr>
          <w:spacing w:val="-8"/>
        </w:rPr>
        <w:t xml:space="preserve"> </w:t>
      </w:r>
      <w:r>
        <w:t>mining</w:t>
      </w:r>
      <w:r>
        <w:rPr>
          <w:spacing w:val="-9"/>
        </w:rPr>
        <w:t xml:space="preserve"> </w:t>
      </w:r>
      <w:r>
        <w:t>[2-4].</w:t>
      </w:r>
      <w:r>
        <w:rPr>
          <w:spacing w:val="-10"/>
        </w:rPr>
        <w:t xml:space="preserve"> </w:t>
      </w:r>
      <w:r>
        <w:t>Thus</w:t>
      </w:r>
      <w:r>
        <w:rPr>
          <w:spacing w:val="-8"/>
        </w:rPr>
        <w:t xml:space="preserve"> </w:t>
      </w:r>
      <w:r>
        <w:t>far,</w:t>
      </w:r>
      <w:r>
        <w:rPr>
          <w:spacing w:val="-9"/>
        </w:rPr>
        <w:t xml:space="preserve"> </w:t>
      </w:r>
      <w:r>
        <w:t>consensus</w:t>
      </w:r>
      <w:r>
        <w:rPr>
          <w:spacing w:val="-11"/>
        </w:rPr>
        <w:t xml:space="preserve"> </w:t>
      </w:r>
      <w:r>
        <w:t>has not</w:t>
      </w:r>
      <w:r>
        <w:rPr>
          <w:spacing w:val="-7"/>
        </w:rPr>
        <w:t xml:space="preserve"> </w:t>
      </w:r>
      <w:r>
        <w:t>been</w:t>
      </w:r>
      <w:r>
        <w:rPr>
          <w:spacing w:val="-8"/>
        </w:rPr>
        <w:t xml:space="preserve"> </w:t>
      </w:r>
      <w:r>
        <w:t>reached</w:t>
      </w:r>
      <w:r>
        <w:rPr>
          <w:spacing w:val="-5"/>
        </w:rPr>
        <w:t xml:space="preserve"> </w:t>
      </w:r>
      <w:r>
        <w:t>regarding</w:t>
      </w:r>
      <w:r>
        <w:rPr>
          <w:spacing w:val="-8"/>
        </w:rPr>
        <w:t xml:space="preserve"> </w:t>
      </w:r>
      <w:r>
        <w:t>the</w:t>
      </w:r>
      <w:r>
        <w:rPr>
          <w:spacing w:val="-4"/>
        </w:rPr>
        <w:t xml:space="preserve"> </w:t>
      </w:r>
      <w:r>
        <w:t>relationship</w:t>
      </w:r>
      <w:r>
        <w:rPr>
          <w:spacing w:val="-6"/>
        </w:rPr>
        <w:t xml:space="preserve"> </w:t>
      </w:r>
      <w:r>
        <w:t>between</w:t>
      </w:r>
      <w:r>
        <w:rPr>
          <w:spacing w:val="-6"/>
        </w:rPr>
        <w:t xml:space="preserve"> </w:t>
      </w:r>
      <w:r>
        <w:t>the</w:t>
      </w:r>
      <w:r>
        <w:rPr>
          <w:spacing w:val="-3"/>
        </w:rPr>
        <w:t xml:space="preserve"> </w:t>
      </w:r>
      <w:r>
        <w:t>morphological</w:t>
      </w:r>
      <w:r>
        <w:rPr>
          <w:spacing w:val="-6"/>
        </w:rPr>
        <w:t xml:space="preserve"> </w:t>
      </w:r>
      <w:r>
        <w:t>diversity</w:t>
      </w:r>
      <w:r>
        <w:rPr>
          <w:spacing w:val="-8"/>
        </w:rPr>
        <w:t xml:space="preserve"> </w:t>
      </w:r>
      <w:r>
        <w:t>of</w:t>
      </w:r>
      <w:r>
        <w:rPr>
          <w:spacing w:val="-8"/>
        </w:rPr>
        <w:t xml:space="preserve"> </w:t>
      </w:r>
      <w:r>
        <w:t>river</w:t>
      </w:r>
      <w:r>
        <w:rPr>
          <w:spacing w:val="-6"/>
        </w:rPr>
        <w:t xml:space="preserve"> </w:t>
      </w:r>
      <w:r>
        <w:t>channel</w:t>
      </w:r>
      <w:r>
        <w:rPr>
          <w:spacing w:val="-7"/>
        </w:rPr>
        <w:t xml:space="preserve"> </w:t>
      </w:r>
      <w:r>
        <w:t>and</w:t>
      </w:r>
      <w:r>
        <w:rPr>
          <w:spacing w:val="-6"/>
        </w:rPr>
        <w:t xml:space="preserve"> </w:t>
      </w:r>
      <w:r>
        <w:t>the</w:t>
      </w:r>
      <w:r>
        <w:rPr>
          <w:spacing w:val="-6"/>
        </w:rPr>
        <w:t xml:space="preserve"> </w:t>
      </w:r>
      <w:r>
        <w:t>diversity of macroinvertebrates. Benthic macroinvertebrates are good indicator species for the health of the aquatic environment. The constitution and the diversity of the macroinvertebrate communities have been widely used to evaluate the degree of river pollution and the quality of aquatic</w:t>
      </w:r>
      <w:r>
        <w:rPr>
          <w:spacing w:val="-2"/>
        </w:rPr>
        <w:t xml:space="preserve"> </w:t>
      </w:r>
      <w:r>
        <w:t>ecosystems.</w:t>
      </w:r>
    </w:p>
    <w:p w14:paraId="010DF93B" w14:textId="77777777" w:rsidR="00603501" w:rsidRDefault="009C05D0">
      <w:pPr>
        <w:pStyle w:val="a3"/>
        <w:spacing w:before="2" w:line="271" w:lineRule="auto"/>
        <w:ind w:left="116" w:right="112" w:firstLine="360"/>
      </w:pPr>
      <w:r>
        <w:t xml:space="preserve">The morphological quality and aquatic environment need to be assessed at the </w:t>
      </w:r>
      <w:proofErr w:type="spellStart"/>
      <w:r>
        <w:t>Shiting</w:t>
      </w:r>
      <w:proofErr w:type="spellEnd"/>
      <w:r>
        <w:t xml:space="preserve"> River as it has been experiencing dramatic undercutting since the earthquake and restoration may be needed. In this study, the</w:t>
      </w:r>
      <w:r>
        <w:rPr>
          <w:spacing w:val="-35"/>
        </w:rPr>
        <w:t xml:space="preserve"> </w:t>
      </w:r>
      <w:proofErr w:type="spellStart"/>
      <w:r>
        <w:t>Shiting</w:t>
      </w:r>
      <w:proofErr w:type="spellEnd"/>
      <w:r>
        <w:t xml:space="preserve"> River was evaluated using a stream morphological quality assessment method called the Morphological Quality Index (MQI), which was recommended by the EU Water Framework. The macroinvertebrates were surveyed at 18</w:t>
      </w:r>
      <w:r>
        <w:rPr>
          <w:spacing w:val="-11"/>
        </w:rPr>
        <w:t xml:space="preserve"> </w:t>
      </w:r>
      <w:r>
        <w:t>sites</w:t>
      </w:r>
      <w:r>
        <w:rPr>
          <w:spacing w:val="-12"/>
        </w:rPr>
        <w:t xml:space="preserve"> </w:t>
      </w:r>
      <w:r>
        <w:t>in</w:t>
      </w:r>
      <w:r>
        <w:rPr>
          <w:spacing w:val="-13"/>
        </w:rPr>
        <w:t xml:space="preserve"> </w:t>
      </w:r>
      <w:r>
        <w:t>2021.</w:t>
      </w:r>
      <w:r>
        <w:rPr>
          <w:spacing w:val="-13"/>
        </w:rPr>
        <w:t xml:space="preserve"> </w:t>
      </w:r>
      <w:r>
        <w:t>The</w:t>
      </w:r>
      <w:r>
        <w:rPr>
          <w:spacing w:val="-11"/>
        </w:rPr>
        <w:t xml:space="preserve"> </w:t>
      </w:r>
      <w:r>
        <w:t>relationship</w:t>
      </w:r>
      <w:r>
        <w:rPr>
          <w:spacing w:val="-11"/>
        </w:rPr>
        <w:t xml:space="preserve"> </w:t>
      </w:r>
      <w:r>
        <w:t>between</w:t>
      </w:r>
      <w:r>
        <w:rPr>
          <w:spacing w:val="-13"/>
        </w:rPr>
        <w:t xml:space="preserve"> </w:t>
      </w:r>
      <w:r>
        <w:t>the</w:t>
      </w:r>
      <w:r>
        <w:rPr>
          <w:spacing w:val="-9"/>
        </w:rPr>
        <w:t xml:space="preserve"> </w:t>
      </w:r>
      <w:r>
        <w:t>scores</w:t>
      </w:r>
      <w:r>
        <w:rPr>
          <w:spacing w:val="-11"/>
        </w:rPr>
        <w:t xml:space="preserve"> </w:t>
      </w:r>
      <w:r>
        <w:t>of</w:t>
      </w:r>
      <w:r>
        <w:rPr>
          <w:spacing w:val="-13"/>
        </w:rPr>
        <w:t xml:space="preserve"> </w:t>
      </w:r>
      <w:r>
        <w:t>MQI</w:t>
      </w:r>
      <w:r>
        <w:rPr>
          <w:spacing w:val="-8"/>
        </w:rPr>
        <w:t xml:space="preserve"> </w:t>
      </w:r>
      <w:r>
        <w:t>and</w:t>
      </w:r>
      <w:r>
        <w:rPr>
          <w:spacing w:val="-11"/>
        </w:rPr>
        <w:t xml:space="preserve"> </w:t>
      </w:r>
      <w:r>
        <w:t>the</w:t>
      </w:r>
      <w:r>
        <w:rPr>
          <w:spacing w:val="-11"/>
        </w:rPr>
        <w:t xml:space="preserve"> </w:t>
      </w:r>
      <w:r>
        <w:t>diversity</w:t>
      </w:r>
      <w:r>
        <w:rPr>
          <w:spacing w:val="-14"/>
        </w:rPr>
        <w:t xml:space="preserve"> </w:t>
      </w:r>
      <w:r>
        <w:t>of</w:t>
      </w:r>
      <w:r>
        <w:rPr>
          <w:spacing w:val="-11"/>
        </w:rPr>
        <w:t xml:space="preserve"> </w:t>
      </w:r>
      <w:r>
        <w:t>macroinvertebrates</w:t>
      </w:r>
      <w:r>
        <w:rPr>
          <w:spacing w:val="-9"/>
        </w:rPr>
        <w:t xml:space="preserve"> </w:t>
      </w:r>
      <w:r>
        <w:t>was</w:t>
      </w:r>
      <w:r>
        <w:rPr>
          <w:spacing w:val="-10"/>
        </w:rPr>
        <w:t xml:space="preserve"> </w:t>
      </w:r>
      <w:r>
        <w:t>analyzed.</w:t>
      </w:r>
    </w:p>
    <w:p w14:paraId="101EEFCE" w14:textId="77777777" w:rsidR="00603501" w:rsidRDefault="00603501">
      <w:pPr>
        <w:pStyle w:val="a3"/>
        <w:spacing w:before="1"/>
        <w:jc w:val="left"/>
        <w:rPr>
          <w:sz w:val="19"/>
        </w:rPr>
      </w:pPr>
    </w:p>
    <w:p w14:paraId="0DE25B20" w14:textId="77777777" w:rsidR="00603501" w:rsidRDefault="009C05D0">
      <w:pPr>
        <w:pStyle w:val="1"/>
        <w:numPr>
          <w:ilvl w:val="0"/>
          <w:numId w:val="2"/>
        </w:numPr>
        <w:tabs>
          <w:tab w:val="left" w:pos="548"/>
          <w:tab w:val="left" w:pos="549"/>
        </w:tabs>
        <w:ind w:hanging="433"/>
        <w:jc w:val="left"/>
      </w:pPr>
      <w:r>
        <w:t>STUDY</w:t>
      </w:r>
      <w:r>
        <w:rPr>
          <w:spacing w:val="2"/>
        </w:rPr>
        <w:t xml:space="preserve"> </w:t>
      </w:r>
      <w:r>
        <w:t>AREA</w:t>
      </w:r>
    </w:p>
    <w:p w14:paraId="3FCE9CD3" w14:textId="77777777" w:rsidR="00603501" w:rsidRDefault="009C05D0">
      <w:pPr>
        <w:pStyle w:val="a3"/>
        <w:spacing w:before="142" w:line="268" w:lineRule="auto"/>
        <w:ind w:left="116" w:right="110"/>
      </w:pPr>
      <w:r>
        <w:t>The</w:t>
      </w:r>
      <w:r>
        <w:rPr>
          <w:spacing w:val="-3"/>
        </w:rPr>
        <w:t xml:space="preserve"> </w:t>
      </w:r>
      <w:proofErr w:type="spellStart"/>
      <w:r>
        <w:t>Shiting</w:t>
      </w:r>
      <w:proofErr w:type="spellEnd"/>
      <w:r>
        <w:rPr>
          <w:spacing w:val="-3"/>
        </w:rPr>
        <w:t xml:space="preserve"> </w:t>
      </w:r>
      <w:r>
        <w:t>River</w:t>
      </w:r>
      <w:r>
        <w:rPr>
          <w:spacing w:val="-1"/>
        </w:rPr>
        <w:t xml:space="preserve"> </w:t>
      </w:r>
      <w:r>
        <w:t>drains</w:t>
      </w:r>
      <w:r>
        <w:rPr>
          <w:spacing w:val="-3"/>
        </w:rPr>
        <w:t xml:space="preserve"> </w:t>
      </w:r>
      <w:r>
        <w:t>from</w:t>
      </w:r>
      <w:r>
        <w:rPr>
          <w:spacing w:val="-4"/>
        </w:rPr>
        <w:t xml:space="preserve"> </w:t>
      </w:r>
      <w:r>
        <w:t>the</w:t>
      </w:r>
      <w:r>
        <w:rPr>
          <w:spacing w:val="-2"/>
        </w:rPr>
        <w:t xml:space="preserve"> </w:t>
      </w:r>
      <w:r>
        <w:t>Longmen</w:t>
      </w:r>
      <w:r>
        <w:rPr>
          <w:spacing w:val="-2"/>
        </w:rPr>
        <w:t xml:space="preserve"> </w:t>
      </w:r>
      <w:r>
        <w:t>Mountain</w:t>
      </w:r>
      <w:r>
        <w:rPr>
          <w:spacing w:val="-3"/>
        </w:rPr>
        <w:t xml:space="preserve"> </w:t>
      </w:r>
      <w:r>
        <w:t>and</w:t>
      </w:r>
      <w:r>
        <w:rPr>
          <w:spacing w:val="-1"/>
        </w:rPr>
        <w:t xml:space="preserve"> </w:t>
      </w:r>
      <w:r>
        <w:t>flows</w:t>
      </w:r>
      <w:r>
        <w:rPr>
          <w:spacing w:val="-4"/>
        </w:rPr>
        <w:t xml:space="preserve"> </w:t>
      </w:r>
      <w:r>
        <w:t>to</w:t>
      </w:r>
      <w:r>
        <w:rPr>
          <w:spacing w:val="-1"/>
        </w:rPr>
        <w:t xml:space="preserve"> </w:t>
      </w:r>
      <w:r>
        <w:t>the</w:t>
      </w:r>
      <w:r>
        <w:rPr>
          <w:spacing w:val="-2"/>
        </w:rPr>
        <w:t xml:space="preserve"> </w:t>
      </w:r>
      <w:r>
        <w:t>Chengdu</w:t>
      </w:r>
      <w:r>
        <w:rPr>
          <w:spacing w:val="-4"/>
        </w:rPr>
        <w:t xml:space="preserve"> </w:t>
      </w:r>
      <w:r>
        <w:t>Plain.</w:t>
      </w:r>
      <w:r>
        <w:rPr>
          <w:spacing w:val="3"/>
        </w:rPr>
        <w:t xml:space="preserve"> </w:t>
      </w:r>
      <w:r>
        <w:t>The</w:t>
      </w:r>
      <w:r>
        <w:rPr>
          <w:spacing w:val="-2"/>
        </w:rPr>
        <w:t xml:space="preserve"> </w:t>
      </w:r>
      <w:r>
        <w:t>climate</w:t>
      </w:r>
      <w:r>
        <w:rPr>
          <w:spacing w:val="-3"/>
        </w:rPr>
        <w:t xml:space="preserve"> </w:t>
      </w:r>
      <w:r>
        <w:t>is</w:t>
      </w:r>
      <w:r>
        <w:rPr>
          <w:spacing w:val="-3"/>
        </w:rPr>
        <w:t xml:space="preserve"> </w:t>
      </w:r>
      <w:r>
        <w:t xml:space="preserve">subtropical humid monsoon and the mean annual precipitation is 850–1700 </w:t>
      </w:r>
      <w:r>
        <w:rPr>
          <w:spacing w:val="-2"/>
        </w:rPr>
        <w:t xml:space="preserve">mm. </w:t>
      </w:r>
      <w:proofErr w:type="spellStart"/>
      <w:r>
        <w:t>Gaojingguan</w:t>
      </w:r>
      <w:proofErr w:type="spellEnd"/>
      <w:r>
        <w:t xml:space="preserve"> hydrological station is located at a transition reach of the </w:t>
      </w:r>
      <w:proofErr w:type="spellStart"/>
      <w:r>
        <w:t>Shiting</w:t>
      </w:r>
      <w:proofErr w:type="spellEnd"/>
      <w:r>
        <w:t xml:space="preserve"> River between the Longmen Mountain and the Chengdu Plain. The river basin area upstream of the station is 701 km</w:t>
      </w:r>
      <w:r>
        <w:rPr>
          <w:position w:val="7"/>
          <w:sz w:val="13"/>
        </w:rPr>
        <w:t xml:space="preserve">2 </w:t>
      </w:r>
      <w:r>
        <w:t>with a river length of ~52.7 km</w:t>
      </w:r>
      <w:r>
        <w:rPr>
          <w:spacing w:val="-19"/>
        </w:rPr>
        <w:t xml:space="preserve"> </w:t>
      </w:r>
      <w:r>
        <w:t>[1].</w:t>
      </w:r>
    </w:p>
    <w:p w14:paraId="746323B4" w14:textId="77777777" w:rsidR="00603501" w:rsidRDefault="009C05D0">
      <w:pPr>
        <w:pStyle w:val="a3"/>
        <w:spacing w:before="5" w:line="271" w:lineRule="auto"/>
        <w:ind w:left="116" w:right="112" w:firstLine="400"/>
      </w:pPr>
      <w:r>
        <w:t>The</w:t>
      </w:r>
      <w:r>
        <w:rPr>
          <w:spacing w:val="-2"/>
        </w:rPr>
        <w:t xml:space="preserve"> </w:t>
      </w:r>
      <w:r>
        <w:t>study</w:t>
      </w:r>
      <w:r>
        <w:rPr>
          <w:spacing w:val="-6"/>
        </w:rPr>
        <w:t xml:space="preserve"> </w:t>
      </w:r>
      <w:r>
        <w:t>channel</w:t>
      </w:r>
      <w:r>
        <w:rPr>
          <w:spacing w:val="-1"/>
        </w:rPr>
        <w:t xml:space="preserve"> </w:t>
      </w:r>
      <w:r>
        <w:t>reaches</w:t>
      </w:r>
      <w:r>
        <w:rPr>
          <w:spacing w:val="-1"/>
        </w:rPr>
        <w:t xml:space="preserve"> </w:t>
      </w:r>
      <w:r>
        <w:t>extend</w:t>
      </w:r>
      <w:r>
        <w:rPr>
          <w:spacing w:val="-1"/>
        </w:rPr>
        <w:t xml:space="preserve"> </w:t>
      </w:r>
      <w:r>
        <w:t>~25</w:t>
      </w:r>
      <w:r>
        <w:rPr>
          <w:spacing w:val="-1"/>
        </w:rPr>
        <w:t xml:space="preserve"> </w:t>
      </w:r>
      <w:r>
        <w:t>km</w:t>
      </w:r>
      <w:r>
        <w:rPr>
          <w:spacing w:val="-4"/>
        </w:rPr>
        <w:t xml:space="preserve"> </w:t>
      </w:r>
      <w:r>
        <w:t>from</w:t>
      </w:r>
      <w:r>
        <w:rPr>
          <w:spacing w:val="-6"/>
        </w:rPr>
        <w:t xml:space="preserve"> </w:t>
      </w:r>
      <w:proofErr w:type="spellStart"/>
      <w:r>
        <w:t>Gaojingguan</w:t>
      </w:r>
      <w:proofErr w:type="spellEnd"/>
      <w:r>
        <w:rPr>
          <w:spacing w:val="-3"/>
        </w:rPr>
        <w:t xml:space="preserve"> </w:t>
      </w:r>
      <w:r>
        <w:t>to the</w:t>
      </w:r>
      <w:r>
        <w:rPr>
          <w:spacing w:val="-2"/>
        </w:rPr>
        <w:t xml:space="preserve"> </w:t>
      </w:r>
      <w:r>
        <w:t>upstream</w:t>
      </w:r>
      <w:r>
        <w:rPr>
          <w:spacing w:val="-6"/>
        </w:rPr>
        <w:t xml:space="preserve"> </w:t>
      </w:r>
      <w:r>
        <w:t>of</w:t>
      </w:r>
      <w:r>
        <w:rPr>
          <w:spacing w:val="-3"/>
        </w:rPr>
        <w:t xml:space="preserve"> </w:t>
      </w:r>
      <w:r>
        <w:t>the</w:t>
      </w:r>
      <w:r>
        <w:rPr>
          <w:spacing w:val="-2"/>
        </w:rPr>
        <w:t xml:space="preserve"> </w:t>
      </w:r>
      <w:r>
        <w:t>junction</w:t>
      </w:r>
      <w:r>
        <w:rPr>
          <w:spacing w:val="-3"/>
        </w:rPr>
        <w:t xml:space="preserve"> </w:t>
      </w:r>
      <w:r>
        <w:t>of</w:t>
      </w:r>
      <w:r>
        <w:rPr>
          <w:spacing w:val="3"/>
        </w:rPr>
        <w:t xml:space="preserve"> </w:t>
      </w:r>
      <w:r>
        <w:t>a</w:t>
      </w:r>
      <w:r>
        <w:rPr>
          <w:spacing w:val="-2"/>
        </w:rPr>
        <w:t xml:space="preserve"> </w:t>
      </w:r>
      <w:r>
        <w:t>tributary</w:t>
      </w:r>
      <w:r>
        <w:rPr>
          <w:spacing w:val="-6"/>
        </w:rPr>
        <w:t xml:space="preserve"> </w:t>
      </w:r>
      <w:r>
        <w:t xml:space="preserve">of the </w:t>
      </w:r>
      <w:proofErr w:type="spellStart"/>
      <w:r>
        <w:t>Shiting</w:t>
      </w:r>
      <w:proofErr w:type="spellEnd"/>
      <w:r>
        <w:t xml:space="preserve"> River, named the </w:t>
      </w:r>
      <w:proofErr w:type="spellStart"/>
      <w:r>
        <w:t>Sheshui</w:t>
      </w:r>
      <w:proofErr w:type="spellEnd"/>
      <w:r>
        <w:t xml:space="preserve"> River (Fig. 1). The average longitudinal slope of the reach is 7.6‰. The channel reaches are featured by the morphological units of cascades, step-pools, and riffle-pools, and the bed sediment is predominantly sand and</w:t>
      </w:r>
      <w:r>
        <w:rPr>
          <w:spacing w:val="-1"/>
        </w:rPr>
        <w:t xml:space="preserve"> </w:t>
      </w:r>
      <w:r>
        <w:t>gravel.</w:t>
      </w:r>
    </w:p>
    <w:p w14:paraId="1A5D98D8" w14:textId="77777777" w:rsidR="00603501" w:rsidRDefault="00603501">
      <w:pPr>
        <w:spacing w:line="271" w:lineRule="auto"/>
        <w:sectPr w:rsidR="00603501">
          <w:headerReference w:type="default" r:id="rId7"/>
          <w:type w:val="continuous"/>
          <w:pgSz w:w="11910" w:h="16840"/>
          <w:pgMar w:top="1440" w:right="1300" w:bottom="280" w:left="1300" w:header="720" w:footer="720" w:gutter="0"/>
          <w:cols w:space="720"/>
        </w:sectPr>
      </w:pPr>
    </w:p>
    <w:p w14:paraId="13BD520A" w14:textId="77777777" w:rsidR="00603501" w:rsidRDefault="009C05D0">
      <w:pPr>
        <w:pStyle w:val="a3"/>
        <w:spacing w:before="65" w:line="271" w:lineRule="auto"/>
        <w:ind w:left="116" w:right="111" w:firstLine="357"/>
      </w:pPr>
      <w:r>
        <w:lastRenderedPageBreak/>
        <w:t xml:space="preserve">After the Wenchuan earthquake in 2008, many floods occurred in the </w:t>
      </w:r>
      <w:proofErr w:type="spellStart"/>
      <w:r>
        <w:t>Shiting</w:t>
      </w:r>
      <w:proofErr w:type="spellEnd"/>
      <w:r>
        <w:t xml:space="preserve"> River, resulting in severe bed undercutting and dramatic channel morphology. Intense human activities, such as sand mining, the construction of bank revetments, weirs and bridges, have also altered the channel morphology. The channel reaches can be divided into six consecutive segments, to which the MQI method will later be applied. The boundaries of the six segments</w:t>
      </w:r>
      <w:r>
        <w:rPr>
          <w:spacing w:val="-11"/>
        </w:rPr>
        <w:t xml:space="preserve"> </w:t>
      </w:r>
      <w:r>
        <w:t>were</w:t>
      </w:r>
      <w:r>
        <w:rPr>
          <w:spacing w:val="-10"/>
        </w:rPr>
        <w:t xml:space="preserve"> </w:t>
      </w:r>
      <w:r>
        <w:t>mainly</w:t>
      </w:r>
      <w:r>
        <w:rPr>
          <w:spacing w:val="-13"/>
        </w:rPr>
        <w:t xml:space="preserve"> </w:t>
      </w:r>
      <w:r>
        <w:t>determined</w:t>
      </w:r>
      <w:r>
        <w:rPr>
          <w:spacing w:val="-9"/>
        </w:rPr>
        <w:t xml:space="preserve"> </w:t>
      </w:r>
      <w:r>
        <w:t>by</w:t>
      </w:r>
      <w:r>
        <w:rPr>
          <w:spacing w:val="-15"/>
        </w:rPr>
        <w:t xml:space="preserve"> </w:t>
      </w:r>
      <w:r>
        <w:t>the</w:t>
      </w:r>
      <w:r>
        <w:rPr>
          <w:spacing w:val="-12"/>
        </w:rPr>
        <w:t xml:space="preserve"> </w:t>
      </w:r>
      <w:r>
        <w:t>location</w:t>
      </w:r>
      <w:r>
        <w:rPr>
          <w:spacing w:val="-13"/>
        </w:rPr>
        <w:t xml:space="preserve"> </w:t>
      </w:r>
      <w:r>
        <w:t>of</w:t>
      </w:r>
      <w:r>
        <w:rPr>
          <w:spacing w:val="-11"/>
        </w:rPr>
        <w:t xml:space="preserve"> </w:t>
      </w:r>
      <w:r>
        <w:t>weirs,</w:t>
      </w:r>
      <w:r>
        <w:rPr>
          <w:spacing w:val="-11"/>
        </w:rPr>
        <w:t xml:space="preserve"> </w:t>
      </w:r>
      <w:r>
        <w:t>bridges</w:t>
      </w:r>
      <w:r>
        <w:rPr>
          <w:spacing w:val="-12"/>
        </w:rPr>
        <w:t xml:space="preserve"> </w:t>
      </w:r>
      <w:r>
        <w:t>and</w:t>
      </w:r>
      <w:r>
        <w:rPr>
          <w:spacing w:val="-11"/>
        </w:rPr>
        <w:t xml:space="preserve"> </w:t>
      </w:r>
      <w:r>
        <w:t>tributary</w:t>
      </w:r>
      <w:r>
        <w:rPr>
          <w:spacing w:val="-14"/>
        </w:rPr>
        <w:t xml:space="preserve"> </w:t>
      </w:r>
      <w:r>
        <w:t>conjunction.</w:t>
      </w:r>
      <w:r>
        <w:rPr>
          <w:spacing w:val="-11"/>
        </w:rPr>
        <w:t xml:space="preserve"> </w:t>
      </w:r>
      <w:r>
        <w:t>There</w:t>
      </w:r>
      <w:r>
        <w:rPr>
          <w:spacing w:val="-12"/>
        </w:rPr>
        <w:t xml:space="preserve"> </w:t>
      </w:r>
      <w:r>
        <w:t>are</w:t>
      </w:r>
      <w:r>
        <w:rPr>
          <w:spacing w:val="-11"/>
        </w:rPr>
        <w:t xml:space="preserve"> </w:t>
      </w:r>
      <w:r>
        <w:t>three</w:t>
      </w:r>
      <w:r>
        <w:rPr>
          <w:spacing w:val="-12"/>
        </w:rPr>
        <w:t xml:space="preserve"> </w:t>
      </w:r>
      <w:r>
        <w:t>weirs and</w:t>
      </w:r>
      <w:r>
        <w:rPr>
          <w:spacing w:val="-8"/>
        </w:rPr>
        <w:t xml:space="preserve"> </w:t>
      </w:r>
      <w:r>
        <w:t>several</w:t>
      </w:r>
      <w:r>
        <w:rPr>
          <w:spacing w:val="-9"/>
        </w:rPr>
        <w:t xml:space="preserve"> </w:t>
      </w:r>
      <w:r>
        <w:t>bridges</w:t>
      </w:r>
      <w:r>
        <w:rPr>
          <w:spacing w:val="-10"/>
        </w:rPr>
        <w:t xml:space="preserve"> </w:t>
      </w:r>
      <w:r>
        <w:t>at</w:t>
      </w:r>
      <w:r>
        <w:rPr>
          <w:spacing w:val="-8"/>
        </w:rPr>
        <w:t xml:space="preserve"> </w:t>
      </w:r>
      <w:r>
        <w:t>the</w:t>
      </w:r>
      <w:r>
        <w:rPr>
          <w:spacing w:val="-9"/>
        </w:rPr>
        <w:t xml:space="preserve"> </w:t>
      </w:r>
      <w:r>
        <w:t>channel</w:t>
      </w:r>
      <w:r>
        <w:rPr>
          <w:spacing w:val="-9"/>
        </w:rPr>
        <w:t xml:space="preserve"> </w:t>
      </w:r>
      <w:r>
        <w:t>reach.</w:t>
      </w:r>
      <w:r>
        <w:rPr>
          <w:spacing w:val="-8"/>
        </w:rPr>
        <w:t xml:space="preserve"> </w:t>
      </w:r>
      <w:r>
        <w:t>The</w:t>
      </w:r>
      <w:r>
        <w:rPr>
          <w:spacing w:val="-9"/>
        </w:rPr>
        <w:t xml:space="preserve"> </w:t>
      </w:r>
      <w:r>
        <w:t>three</w:t>
      </w:r>
      <w:r>
        <w:rPr>
          <w:spacing w:val="-6"/>
        </w:rPr>
        <w:t xml:space="preserve"> </w:t>
      </w:r>
      <w:r>
        <w:t>weirs</w:t>
      </w:r>
      <w:r>
        <w:rPr>
          <w:spacing w:val="-10"/>
        </w:rPr>
        <w:t xml:space="preserve"> </w:t>
      </w:r>
      <w:r>
        <w:t>are</w:t>
      </w:r>
      <w:r>
        <w:rPr>
          <w:spacing w:val="-6"/>
        </w:rPr>
        <w:t xml:space="preserve"> </w:t>
      </w:r>
      <w:r>
        <w:t>herein</w:t>
      </w:r>
      <w:r>
        <w:rPr>
          <w:spacing w:val="-9"/>
        </w:rPr>
        <w:t xml:space="preserve"> </w:t>
      </w:r>
      <w:r>
        <w:t>called</w:t>
      </w:r>
      <w:r>
        <w:rPr>
          <w:spacing w:val="-8"/>
        </w:rPr>
        <w:t xml:space="preserve"> </w:t>
      </w:r>
      <w:r>
        <w:t>the</w:t>
      </w:r>
      <w:r>
        <w:rPr>
          <w:spacing w:val="-9"/>
        </w:rPr>
        <w:t xml:space="preserve"> </w:t>
      </w:r>
      <w:r>
        <w:t>First</w:t>
      </w:r>
      <w:r>
        <w:rPr>
          <w:spacing w:val="-8"/>
        </w:rPr>
        <w:t xml:space="preserve"> </w:t>
      </w:r>
      <w:r>
        <w:t>Weir,</w:t>
      </w:r>
      <w:r>
        <w:rPr>
          <w:spacing w:val="-9"/>
        </w:rPr>
        <w:t xml:space="preserve"> </w:t>
      </w:r>
      <w:r>
        <w:t>the</w:t>
      </w:r>
      <w:r>
        <w:rPr>
          <w:spacing w:val="-9"/>
        </w:rPr>
        <w:t xml:space="preserve"> </w:t>
      </w:r>
      <w:r>
        <w:t>Hongyan</w:t>
      </w:r>
      <w:r>
        <w:rPr>
          <w:spacing w:val="-8"/>
        </w:rPr>
        <w:t xml:space="preserve"> </w:t>
      </w:r>
      <w:r>
        <w:t>Canal</w:t>
      </w:r>
      <w:r>
        <w:rPr>
          <w:spacing w:val="-8"/>
        </w:rPr>
        <w:t xml:space="preserve"> </w:t>
      </w:r>
      <w:r>
        <w:t>Weir, and the Renmin Canal Weir from the upstream to the downstream (Fig. 2). The heights of the three weirs are approximately 2 m, 25 m and 20 m, respectively. As shown in Fig. 2, there are three bridges in river segment 5 (S5). The piers of one of the bridges, Cheng-Mian Highway Bridge, were under reconstruction in 2021 (Fig. 2a). The banks near the bridges have been protected by concrete and revetments, e.g., at the 105</w:t>
      </w:r>
      <w:proofErr w:type="spellStart"/>
      <w:r>
        <w:rPr>
          <w:position w:val="7"/>
          <w:sz w:val="13"/>
        </w:rPr>
        <w:t>th</w:t>
      </w:r>
      <w:proofErr w:type="spellEnd"/>
      <w:r>
        <w:rPr>
          <w:position w:val="7"/>
          <w:sz w:val="13"/>
        </w:rPr>
        <w:t xml:space="preserve"> </w:t>
      </w:r>
      <w:r>
        <w:t>Provincial Highway Bridge (Fig.</w:t>
      </w:r>
      <w:r>
        <w:rPr>
          <w:spacing w:val="1"/>
        </w:rPr>
        <w:t xml:space="preserve"> </w:t>
      </w:r>
      <w:r>
        <w:t>2b).</w:t>
      </w:r>
    </w:p>
    <w:p w14:paraId="61010C9E" w14:textId="77777777" w:rsidR="00603501" w:rsidRDefault="009C05D0">
      <w:pPr>
        <w:pStyle w:val="a3"/>
        <w:spacing w:before="5"/>
        <w:jc w:val="left"/>
        <w:rPr>
          <w:sz w:val="14"/>
        </w:rPr>
      </w:pPr>
      <w:r>
        <w:rPr>
          <w:noProof/>
          <w:lang w:eastAsia="zh-CN" w:bidi="ar-SA"/>
        </w:rPr>
        <w:drawing>
          <wp:anchor distT="0" distB="0" distL="0" distR="0" simplePos="0" relativeHeight="251657728" behindDoc="0" locked="0" layoutInCell="1" allowOverlap="1" wp14:anchorId="234EAC2C" wp14:editId="1C2FCAFC">
            <wp:simplePos x="0" y="0"/>
            <wp:positionH relativeFrom="page">
              <wp:posOffset>899160</wp:posOffset>
            </wp:positionH>
            <wp:positionV relativeFrom="paragraph">
              <wp:posOffset>130234</wp:posOffset>
            </wp:positionV>
            <wp:extent cx="5359123" cy="4055364"/>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359123" cy="4055364"/>
                    </a:xfrm>
                    <a:prstGeom prst="rect">
                      <a:avLst/>
                    </a:prstGeom>
                  </pic:spPr>
                </pic:pic>
              </a:graphicData>
            </a:graphic>
          </wp:anchor>
        </w:drawing>
      </w:r>
    </w:p>
    <w:p w14:paraId="004DF214" w14:textId="77777777" w:rsidR="00603501" w:rsidRDefault="00603501">
      <w:pPr>
        <w:pStyle w:val="a3"/>
        <w:spacing w:before="3"/>
        <w:jc w:val="left"/>
        <w:rPr>
          <w:sz w:val="17"/>
        </w:rPr>
      </w:pPr>
    </w:p>
    <w:p w14:paraId="494C933A" w14:textId="77777777" w:rsidR="00603501" w:rsidRDefault="009C05D0">
      <w:pPr>
        <w:pStyle w:val="a3"/>
        <w:ind w:left="302" w:right="302"/>
        <w:jc w:val="center"/>
      </w:pPr>
      <w:r>
        <w:t xml:space="preserve">Figure 1. Location and the study channel </w:t>
      </w:r>
      <w:proofErr w:type="gramStart"/>
      <w:r>
        <w:t>reaches</w:t>
      </w:r>
      <w:proofErr w:type="gramEnd"/>
      <w:r>
        <w:t xml:space="preserve"> of the </w:t>
      </w:r>
      <w:proofErr w:type="spellStart"/>
      <w:r>
        <w:t>Shiting</w:t>
      </w:r>
      <w:proofErr w:type="spellEnd"/>
      <w:r>
        <w:t xml:space="preserve"> River.</w:t>
      </w:r>
    </w:p>
    <w:p w14:paraId="19B8E720" w14:textId="77777777" w:rsidR="00603501" w:rsidRDefault="009C05D0">
      <w:pPr>
        <w:pStyle w:val="a3"/>
        <w:spacing w:before="11"/>
        <w:jc w:val="left"/>
        <w:rPr>
          <w:sz w:val="16"/>
        </w:rPr>
      </w:pPr>
      <w:r>
        <w:rPr>
          <w:noProof/>
          <w:lang w:eastAsia="zh-CN" w:bidi="ar-SA"/>
        </w:rPr>
        <w:drawing>
          <wp:anchor distT="0" distB="0" distL="0" distR="0" simplePos="0" relativeHeight="251658752" behindDoc="0" locked="0" layoutInCell="1" allowOverlap="1" wp14:anchorId="708AE575" wp14:editId="1B91B763">
            <wp:simplePos x="0" y="0"/>
            <wp:positionH relativeFrom="page">
              <wp:posOffset>1377950</wp:posOffset>
            </wp:positionH>
            <wp:positionV relativeFrom="paragraph">
              <wp:posOffset>148676</wp:posOffset>
            </wp:positionV>
            <wp:extent cx="4800972" cy="1796795"/>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800972" cy="1796795"/>
                    </a:xfrm>
                    <a:prstGeom prst="rect">
                      <a:avLst/>
                    </a:prstGeom>
                  </pic:spPr>
                </pic:pic>
              </a:graphicData>
            </a:graphic>
          </wp:anchor>
        </w:drawing>
      </w:r>
    </w:p>
    <w:p w14:paraId="65876A53" w14:textId="77777777" w:rsidR="00603501" w:rsidRDefault="009C05D0">
      <w:pPr>
        <w:pStyle w:val="a3"/>
        <w:spacing w:before="194"/>
        <w:ind w:left="303" w:right="301"/>
        <w:jc w:val="center"/>
      </w:pPr>
      <w:r>
        <w:t>Figure 2. Bridges at S5 (a) Cheng-Mian Highway Bridge and Railway Bridge, and (b) the 105</w:t>
      </w:r>
      <w:proofErr w:type="spellStart"/>
      <w:r>
        <w:rPr>
          <w:position w:val="7"/>
          <w:sz w:val="13"/>
        </w:rPr>
        <w:t>th</w:t>
      </w:r>
      <w:proofErr w:type="spellEnd"/>
      <w:r>
        <w:rPr>
          <w:position w:val="7"/>
          <w:sz w:val="13"/>
        </w:rPr>
        <w:t xml:space="preserve"> </w:t>
      </w:r>
      <w:r>
        <w:t>Provincial Highway Bridge.</w:t>
      </w:r>
    </w:p>
    <w:p w14:paraId="1706D8BB" w14:textId="77777777" w:rsidR="00603501" w:rsidRDefault="00603501">
      <w:pPr>
        <w:jc w:val="center"/>
        <w:sectPr w:rsidR="00603501" w:rsidSect="00B674DB">
          <w:headerReference w:type="first" r:id="rId10"/>
          <w:pgSz w:w="11910" w:h="16840"/>
          <w:pgMar w:top="1360" w:right="1300" w:bottom="280" w:left="1300" w:header="720" w:footer="720" w:gutter="0"/>
          <w:cols w:space="720"/>
          <w:titlePg/>
          <w:docGrid w:linePitch="299"/>
        </w:sectPr>
      </w:pPr>
    </w:p>
    <w:p w14:paraId="7CB54AF5" w14:textId="77777777" w:rsidR="00603501" w:rsidRDefault="009C05D0">
      <w:pPr>
        <w:pStyle w:val="1"/>
        <w:numPr>
          <w:ilvl w:val="0"/>
          <w:numId w:val="2"/>
        </w:numPr>
        <w:tabs>
          <w:tab w:val="left" w:pos="549"/>
        </w:tabs>
        <w:spacing w:before="63"/>
        <w:ind w:hanging="433"/>
        <w:jc w:val="both"/>
      </w:pPr>
      <w:r>
        <w:lastRenderedPageBreak/>
        <w:t>METHODS</w:t>
      </w:r>
    </w:p>
    <w:p w14:paraId="52098EB7" w14:textId="77777777" w:rsidR="00603501" w:rsidRDefault="00603501">
      <w:pPr>
        <w:pStyle w:val="a3"/>
        <w:spacing w:before="10"/>
        <w:jc w:val="left"/>
        <w:rPr>
          <w:b/>
        </w:rPr>
      </w:pPr>
    </w:p>
    <w:p w14:paraId="53B4EA1B" w14:textId="77777777" w:rsidR="00603501" w:rsidRDefault="009C05D0">
      <w:pPr>
        <w:pStyle w:val="a4"/>
        <w:numPr>
          <w:ilvl w:val="1"/>
          <w:numId w:val="2"/>
        </w:numPr>
        <w:tabs>
          <w:tab w:val="left" w:pos="549"/>
        </w:tabs>
        <w:ind w:hanging="433"/>
        <w:jc w:val="both"/>
        <w:rPr>
          <w:b/>
          <w:sz w:val="20"/>
        </w:rPr>
      </w:pPr>
      <w:r>
        <w:rPr>
          <w:b/>
          <w:sz w:val="20"/>
        </w:rPr>
        <w:t>The Morphological Quality Index</w:t>
      </w:r>
      <w:r>
        <w:rPr>
          <w:b/>
          <w:spacing w:val="-4"/>
          <w:sz w:val="20"/>
        </w:rPr>
        <w:t xml:space="preserve"> </w:t>
      </w:r>
      <w:r>
        <w:rPr>
          <w:b/>
          <w:sz w:val="20"/>
        </w:rPr>
        <w:t>(MQI)</w:t>
      </w:r>
    </w:p>
    <w:p w14:paraId="5E85EFAA" w14:textId="77777777" w:rsidR="00603501" w:rsidRDefault="009C05D0">
      <w:pPr>
        <w:pStyle w:val="a3"/>
        <w:spacing w:before="142" w:line="271" w:lineRule="auto"/>
        <w:ind w:left="116" w:right="111"/>
      </w:pPr>
      <w:r>
        <w:t xml:space="preserve">The MQI was initially developed to assess the </w:t>
      </w:r>
      <w:proofErr w:type="spellStart"/>
      <w:r>
        <w:t>hydromorphological</w:t>
      </w:r>
      <w:proofErr w:type="spellEnd"/>
      <w:r>
        <w:t xml:space="preserve"> condition of Italian streams, as described in detail in Rinaldi et al. [5], and thus far it has been applied in many European rivers [6]. The MQI considers conditions of three aspects, including the morphological functionality, artificial disturbance, and the amount of channel</w:t>
      </w:r>
      <w:r>
        <w:rPr>
          <w:spacing w:val="-3"/>
        </w:rPr>
        <w:t xml:space="preserve"> </w:t>
      </w:r>
      <w:r>
        <w:t>adjustments</w:t>
      </w:r>
      <w:r>
        <w:rPr>
          <w:spacing w:val="-1"/>
        </w:rPr>
        <w:t xml:space="preserve"> </w:t>
      </w:r>
      <w:r>
        <w:t>(Table</w:t>
      </w:r>
      <w:r>
        <w:rPr>
          <w:spacing w:val="-3"/>
        </w:rPr>
        <w:t xml:space="preserve"> </w:t>
      </w:r>
      <w:r>
        <w:t>1).</w:t>
      </w:r>
      <w:r>
        <w:rPr>
          <w:spacing w:val="-3"/>
        </w:rPr>
        <w:t xml:space="preserve"> </w:t>
      </w:r>
      <w:r>
        <w:t>There</w:t>
      </w:r>
      <w:r>
        <w:rPr>
          <w:spacing w:val="-3"/>
        </w:rPr>
        <w:t xml:space="preserve"> </w:t>
      </w:r>
      <w:r>
        <w:t>are</w:t>
      </w:r>
      <w:r>
        <w:rPr>
          <w:spacing w:val="-3"/>
        </w:rPr>
        <w:t xml:space="preserve"> </w:t>
      </w:r>
      <w:r>
        <w:t>a</w:t>
      </w:r>
      <w:r>
        <w:rPr>
          <w:spacing w:val="-3"/>
        </w:rPr>
        <w:t xml:space="preserve"> </w:t>
      </w:r>
      <w:r>
        <w:t>total</w:t>
      </w:r>
      <w:r>
        <w:rPr>
          <w:spacing w:val="-3"/>
        </w:rPr>
        <w:t xml:space="preserve"> </w:t>
      </w:r>
      <w:r>
        <w:t>of</w:t>
      </w:r>
      <w:r>
        <w:rPr>
          <w:spacing w:val="-5"/>
        </w:rPr>
        <w:t xml:space="preserve"> </w:t>
      </w:r>
      <w:r>
        <w:t>28</w:t>
      </w:r>
      <w:r>
        <w:rPr>
          <w:spacing w:val="-2"/>
        </w:rPr>
        <w:t xml:space="preserve"> </w:t>
      </w:r>
      <w:r>
        <w:t>indicators</w:t>
      </w:r>
      <w:r>
        <w:rPr>
          <w:spacing w:val="-2"/>
        </w:rPr>
        <w:t xml:space="preserve"> </w:t>
      </w:r>
      <w:r>
        <w:t>in</w:t>
      </w:r>
      <w:r>
        <w:rPr>
          <w:spacing w:val="-5"/>
        </w:rPr>
        <w:t xml:space="preserve"> </w:t>
      </w:r>
      <w:r>
        <w:t>the</w:t>
      </w:r>
      <w:r>
        <w:rPr>
          <w:spacing w:val="-3"/>
        </w:rPr>
        <w:t xml:space="preserve"> </w:t>
      </w:r>
      <w:r>
        <w:t>evaluation</w:t>
      </w:r>
      <w:r>
        <w:rPr>
          <w:spacing w:val="-5"/>
        </w:rPr>
        <w:t xml:space="preserve"> </w:t>
      </w:r>
      <w:r>
        <w:t>procedure.</w:t>
      </w:r>
      <w:r>
        <w:rPr>
          <w:spacing w:val="-3"/>
        </w:rPr>
        <w:t xml:space="preserve"> </w:t>
      </w:r>
      <w:r>
        <w:t>These</w:t>
      </w:r>
      <w:r>
        <w:rPr>
          <w:spacing w:val="-3"/>
        </w:rPr>
        <w:t xml:space="preserve"> </w:t>
      </w:r>
      <w:r>
        <w:t>indicators</w:t>
      </w:r>
      <w:r>
        <w:rPr>
          <w:spacing w:val="-4"/>
        </w:rPr>
        <w:t xml:space="preserve"> </w:t>
      </w:r>
      <w:r>
        <w:t>can be used to assess the channel longitudinal and lateral continuity, cross-section configuration, change in channel pattern,</w:t>
      </w:r>
      <w:r>
        <w:rPr>
          <w:spacing w:val="-4"/>
        </w:rPr>
        <w:t xml:space="preserve"> </w:t>
      </w:r>
      <w:r>
        <w:t>substrate</w:t>
      </w:r>
      <w:r>
        <w:rPr>
          <w:spacing w:val="-3"/>
        </w:rPr>
        <w:t xml:space="preserve"> </w:t>
      </w:r>
      <w:r>
        <w:t>and</w:t>
      </w:r>
      <w:r>
        <w:rPr>
          <w:spacing w:val="-3"/>
        </w:rPr>
        <w:t xml:space="preserve"> </w:t>
      </w:r>
      <w:r>
        <w:t>bed</w:t>
      </w:r>
      <w:r>
        <w:rPr>
          <w:spacing w:val="-2"/>
        </w:rPr>
        <w:t xml:space="preserve"> </w:t>
      </w:r>
      <w:r>
        <w:t>structure,</w:t>
      </w:r>
      <w:r>
        <w:rPr>
          <w:spacing w:val="-4"/>
        </w:rPr>
        <w:t xml:space="preserve"> </w:t>
      </w:r>
      <w:r>
        <w:t>and vegetation</w:t>
      </w:r>
      <w:r>
        <w:rPr>
          <w:spacing w:val="-3"/>
        </w:rPr>
        <w:t xml:space="preserve"> </w:t>
      </w:r>
      <w:r>
        <w:t>in</w:t>
      </w:r>
      <w:r>
        <w:rPr>
          <w:spacing w:val="-5"/>
        </w:rPr>
        <w:t xml:space="preserve"> </w:t>
      </w:r>
      <w:r>
        <w:t>the</w:t>
      </w:r>
      <w:r>
        <w:rPr>
          <w:spacing w:val="-4"/>
        </w:rPr>
        <w:t xml:space="preserve"> </w:t>
      </w:r>
      <w:r>
        <w:t>riparian</w:t>
      </w:r>
      <w:r>
        <w:rPr>
          <w:spacing w:val="-4"/>
        </w:rPr>
        <w:t xml:space="preserve"> </w:t>
      </w:r>
      <w:r>
        <w:t>corridor</w:t>
      </w:r>
      <w:r>
        <w:rPr>
          <w:spacing w:val="3"/>
        </w:rPr>
        <w:t xml:space="preserve"> </w:t>
      </w:r>
      <w:r>
        <w:t>at</w:t>
      </w:r>
      <w:r>
        <w:rPr>
          <w:spacing w:val="-3"/>
        </w:rPr>
        <w:t xml:space="preserve"> </w:t>
      </w:r>
      <w:r>
        <w:t>river</w:t>
      </w:r>
      <w:r>
        <w:rPr>
          <w:spacing w:val="-3"/>
        </w:rPr>
        <w:t xml:space="preserve"> </w:t>
      </w:r>
      <w:r>
        <w:t>segments</w:t>
      </w:r>
      <w:r>
        <w:rPr>
          <w:spacing w:val="-3"/>
        </w:rPr>
        <w:t xml:space="preserve"> </w:t>
      </w:r>
      <w:r>
        <w:t>[5].</w:t>
      </w:r>
      <w:r>
        <w:rPr>
          <w:spacing w:val="-4"/>
        </w:rPr>
        <w:t xml:space="preserve"> </w:t>
      </w:r>
      <w:r>
        <w:t>Three</w:t>
      </w:r>
      <w:r>
        <w:rPr>
          <w:spacing w:val="-3"/>
        </w:rPr>
        <w:t xml:space="preserve"> </w:t>
      </w:r>
      <w:r>
        <w:t>classes</w:t>
      </w:r>
      <w:r>
        <w:rPr>
          <w:spacing w:val="-5"/>
        </w:rPr>
        <w:t xml:space="preserve"> </w:t>
      </w:r>
      <w:r>
        <w:t>are typically</w:t>
      </w:r>
      <w:r>
        <w:rPr>
          <w:spacing w:val="-7"/>
        </w:rPr>
        <w:t xml:space="preserve"> </w:t>
      </w:r>
      <w:r>
        <w:t>defined</w:t>
      </w:r>
      <w:r>
        <w:rPr>
          <w:spacing w:val="-1"/>
        </w:rPr>
        <w:t xml:space="preserve"> </w:t>
      </w:r>
      <w:r>
        <w:t>for</w:t>
      </w:r>
      <w:r>
        <w:rPr>
          <w:spacing w:val="-3"/>
        </w:rPr>
        <w:t xml:space="preserve"> </w:t>
      </w:r>
      <w:r>
        <w:t>each</w:t>
      </w:r>
      <w:r>
        <w:rPr>
          <w:spacing w:val="-3"/>
        </w:rPr>
        <w:t xml:space="preserve"> </w:t>
      </w:r>
      <w:r>
        <w:t>indicator</w:t>
      </w:r>
      <w:r>
        <w:rPr>
          <w:spacing w:val="-3"/>
        </w:rPr>
        <w:t xml:space="preserve"> </w:t>
      </w:r>
      <w:r>
        <w:t>(except</w:t>
      </w:r>
      <w:r>
        <w:rPr>
          <w:spacing w:val="-3"/>
        </w:rPr>
        <w:t xml:space="preserve"> </w:t>
      </w:r>
      <w:r>
        <w:t>for</w:t>
      </w:r>
      <w:r>
        <w:rPr>
          <w:spacing w:val="-3"/>
        </w:rPr>
        <w:t xml:space="preserve"> </w:t>
      </w:r>
      <w:r>
        <w:t>a</w:t>
      </w:r>
      <w:r>
        <w:rPr>
          <w:spacing w:val="-4"/>
        </w:rPr>
        <w:t xml:space="preserve"> </w:t>
      </w:r>
      <w:r>
        <w:t>limited</w:t>
      </w:r>
      <w:r>
        <w:rPr>
          <w:spacing w:val="-2"/>
        </w:rPr>
        <w:t xml:space="preserve"> </w:t>
      </w:r>
      <w:r>
        <w:t>number</w:t>
      </w:r>
      <w:r>
        <w:rPr>
          <w:spacing w:val="1"/>
        </w:rPr>
        <w:t xml:space="preserve"> </w:t>
      </w:r>
      <w:r>
        <w:t>with</w:t>
      </w:r>
      <w:r>
        <w:rPr>
          <w:spacing w:val="-4"/>
        </w:rPr>
        <w:t xml:space="preserve"> </w:t>
      </w:r>
      <w:r>
        <w:t>two</w:t>
      </w:r>
      <w:r>
        <w:rPr>
          <w:spacing w:val="-1"/>
        </w:rPr>
        <w:t xml:space="preserve"> </w:t>
      </w:r>
      <w:r>
        <w:t>classes</w:t>
      </w:r>
      <w:r>
        <w:rPr>
          <w:spacing w:val="-4"/>
        </w:rPr>
        <w:t xml:space="preserve"> </w:t>
      </w:r>
      <w:r>
        <w:t>or</w:t>
      </w:r>
      <w:r>
        <w:rPr>
          <w:spacing w:val="-2"/>
        </w:rPr>
        <w:t xml:space="preserve"> </w:t>
      </w:r>
      <w:r>
        <w:t>more</w:t>
      </w:r>
      <w:r>
        <w:rPr>
          <w:spacing w:val="-3"/>
        </w:rPr>
        <w:t xml:space="preserve"> </w:t>
      </w:r>
      <w:r>
        <w:t>than</w:t>
      </w:r>
      <w:r>
        <w:rPr>
          <w:spacing w:val="-3"/>
        </w:rPr>
        <w:t xml:space="preserve"> </w:t>
      </w:r>
      <w:r>
        <w:t>three</w:t>
      </w:r>
      <w:r>
        <w:rPr>
          <w:spacing w:val="-3"/>
        </w:rPr>
        <w:t xml:space="preserve"> </w:t>
      </w:r>
      <w:r>
        <w:t>classes):</w:t>
      </w:r>
      <w:r>
        <w:rPr>
          <w:spacing w:val="-2"/>
        </w:rPr>
        <w:t xml:space="preserve"> </w:t>
      </w:r>
      <w:r>
        <w:t>(A) undisturbed conditions or negligible alternations; (B) intermediate alternations; (C) very altered conditions [7]. A score is given for each class, and the score for class C is the greatest while that for class A is the smallest. The overall assessments of the indicators are carried out by field surveys and GIS generated by drone maps and RTK measurements.</w:t>
      </w:r>
    </w:p>
    <w:p w14:paraId="53482F23" w14:textId="77777777" w:rsidR="00603501" w:rsidRDefault="009C05D0">
      <w:pPr>
        <w:pStyle w:val="a3"/>
        <w:spacing w:before="3" w:line="264" w:lineRule="auto"/>
        <w:ind w:left="116" w:right="112" w:firstLine="357"/>
      </w:pPr>
      <w:r>
        <w:t>As for the three indicators of channel adjustments, the period of assessment and amount of bed-level adjustments were modified according to the studied time in this paper. The assessment period of channel adjustments indicators changed from 1930s – 1960s to 2008 – 2021. There are four classes of indicator CA3: (A) negligible</w:t>
      </w:r>
      <w:r>
        <w:rPr>
          <w:spacing w:val="-4"/>
        </w:rPr>
        <w:t xml:space="preserve"> </w:t>
      </w:r>
      <w:r>
        <w:t>bed-level</w:t>
      </w:r>
      <w:r>
        <w:rPr>
          <w:spacing w:val="-4"/>
        </w:rPr>
        <w:t xml:space="preserve"> </w:t>
      </w:r>
      <w:r>
        <w:t>changes</w:t>
      </w:r>
      <w:r>
        <w:rPr>
          <w:spacing w:val="-4"/>
        </w:rPr>
        <w:t xml:space="preserve"> </w:t>
      </w:r>
      <w:r>
        <w:t>(</w:t>
      </w:r>
      <w:r>
        <w:rPr>
          <w:rFonts w:ascii="等线" w:hAnsi="等线"/>
        </w:rPr>
        <w:t>≤</w:t>
      </w:r>
      <w:r>
        <w:rPr>
          <w:rFonts w:ascii="等线" w:hAnsi="等线"/>
          <w:spacing w:val="-9"/>
        </w:rPr>
        <w:t xml:space="preserve"> </w:t>
      </w:r>
      <w:r>
        <w:t>0.5</w:t>
      </w:r>
      <w:r>
        <w:rPr>
          <w:spacing w:val="-3"/>
        </w:rPr>
        <w:t xml:space="preserve"> </w:t>
      </w:r>
      <w:r>
        <w:t>m);</w:t>
      </w:r>
      <w:r>
        <w:rPr>
          <w:spacing w:val="-5"/>
        </w:rPr>
        <w:t xml:space="preserve"> </w:t>
      </w:r>
      <w:r>
        <w:t>(B)</w:t>
      </w:r>
      <w:r>
        <w:rPr>
          <w:spacing w:val="-4"/>
        </w:rPr>
        <w:t xml:space="preserve"> </w:t>
      </w:r>
      <w:r>
        <w:t>limited</w:t>
      </w:r>
      <w:r>
        <w:rPr>
          <w:spacing w:val="-3"/>
        </w:rPr>
        <w:t xml:space="preserve"> </w:t>
      </w:r>
      <w:r>
        <w:t>to</w:t>
      </w:r>
      <w:r>
        <w:rPr>
          <w:spacing w:val="-2"/>
        </w:rPr>
        <w:t xml:space="preserve"> </w:t>
      </w:r>
      <w:r>
        <w:t>moderate</w:t>
      </w:r>
      <w:r>
        <w:rPr>
          <w:spacing w:val="-4"/>
        </w:rPr>
        <w:t xml:space="preserve"> </w:t>
      </w:r>
      <w:r>
        <w:t>bed-level</w:t>
      </w:r>
      <w:r>
        <w:rPr>
          <w:spacing w:val="-4"/>
        </w:rPr>
        <w:t xml:space="preserve"> </w:t>
      </w:r>
      <w:r>
        <w:t>changes</w:t>
      </w:r>
      <w:r>
        <w:rPr>
          <w:spacing w:val="-5"/>
        </w:rPr>
        <w:t xml:space="preserve"> </w:t>
      </w:r>
      <w:r>
        <w:t>(0.5</w:t>
      </w:r>
      <w:r>
        <w:rPr>
          <w:spacing w:val="-2"/>
        </w:rPr>
        <w:t xml:space="preserve"> </w:t>
      </w:r>
      <w:r>
        <w:rPr>
          <w:rFonts w:ascii="等线" w:hAnsi="等线"/>
        </w:rPr>
        <w:t>÷</w:t>
      </w:r>
      <w:r>
        <w:rPr>
          <w:rFonts w:ascii="等线" w:hAnsi="等线"/>
          <w:spacing w:val="-10"/>
        </w:rPr>
        <w:t xml:space="preserve"> </w:t>
      </w:r>
      <w:r>
        <w:t>3</w:t>
      </w:r>
      <w:r>
        <w:rPr>
          <w:spacing w:val="-3"/>
        </w:rPr>
        <w:t xml:space="preserve"> </w:t>
      </w:r>
      <w:r>
        <w:t>m);</w:t>
      </w:r>
      <w:r>
        <w:rPr>
          <w:spacing w:val="-5"/>
        </w:rPr>
        <w:t xml:space="preserve"> </w:t>
      </w:r>
      <w:r>
        <w:t>(C1)</w:t>
      </w:r>
      <w:r>
        <w:rPr>
          <w:spacing w:val="-4"/>
        </w:rPr>
        <w:t xml:space="preserve"> </w:t>
      </w:r>
      <w:r>
        <w:t>intense</w:t>
      </w:r>
      <w:r>
        <w:rPr>
          <w:spacing w:val="-4"/>
        </w:rPr>
        <w:t xml:space="preserve"> </w:t>
      </w:r>
      <w:r>
        <w:t>bed-</w:t>
      </w:r>
    </w:p>
    <w:p w14:paraId="13453E84" w14:textId="77777777" w:rsidR="00603501" w:rsidRDefault="009C05D0">
      <w:pPr>
        <w:pStyle w:val="a3"/>
        <w:spacing w:line="218" w:lineRule="exact"/>
        <w:ind w:left="116"/>
      </w:pPr>
      <w:r>
        <w:t>level changes (</w:t>
      </w:r>
      <w:r>
        <w:rPr>
          <w:rFonts w:ascii="等线" w:eastAsia="等线" w:hint="eastAsia"/>
        </w:rPr>
        <w:t xml:space="preserve">＞ </w:t>
      </w:r>
      <w:r>
        <w:t xml:space="preserve">3 m); (C2) very intense bed-level changes (&gt; 6 m). </w:t>
      </w:r>
      <w:proofErr w:type="gramStart"/>
      <w:r>
        <w:t xml:space="preserve">Accordingly, </w:t>
      </w:r>
      <w:r>
        <w:rPr>
          <w:spacing w:val="10"/>
        </w:rPr>
        <w:t xml:space="preserve"> </w:t>
      </w:r>
      <w:r>
        <w:t>the</w:t>
      </w:r>
      <w:proofErr w:type="gramEnd"/>
      <w:r>
        <w:t xml:space="preserve"> four classes were divided</w:t>
      </w:r>
    </w:p>
    <w:p w14:paraId="627BF789" w14:textId="77777777" w:rsidR="00603501" w:rsidRDefault="009C05D0">
      <w:pPr>
        <w:pStyle w:val="a3"/>
        <w:spacing w:line="235" w:lineRule="auto"/>
        <w:ind w:left="116" w:right="111"/>
      </w:pPr>
      <w:r>
        <w:t xml:space="preserve">into new four levels based on the incision depth of each segment in the </w:t>
      </w:r>
      <w:proofErr w:type="spellStart"/>
      <w:r>
        <w:t>Shiting</w:t>
      </w:r>
      <w:proofErr w:type="spellEnd"/>
      <w:r>
        <w:t xml:space="preserve"> River since 2008: (A) negligible bed-level</w:t>
      </w:r>
      <w:r>
        <w:rPr>
          <w:spacing w:val="-5"/>
        </w:rPr>
        <w:t xml:space="preserve"> </w:t>
      </w:r>
      <w:r>
        <w:t>changes</w:t>
      </w:r>
      <w:r>
        <w:rPr>
          <w:spacing w:val="-4"/>
        </w:rPr>
        <w:t xml:space="preserve"> </w:t>
      </w:r>
      <w:r>
        <w:t>(</w:t>
      </w:r>
      <w:r>
        <w:rPr>
          <w:rFonts w:ascii="等线" w:hAnsi="等线"/>
        </w:rPr>
        <w:t>≤</w:t>
      </w:r>
      <w:r>
        <w:rPr>
          <w:rFonts w:ascii="等线" w:hAnsi="等线"/>
          <w:spacing w:val="-10"/>
        </w:rPr>
        <w:t xml:space="preserve"> </w:t>
      </w:r>
      <w:r>
        <w:t>5</w:t>
      </w:r>
      <w:r>
        <w:rPr>
          <w:spacing w:val="-3"/>
        </w:rPr>
        <w:t xml:space="preserve"> </w:t>
      </w:r>
      <w:r>
        <w:t>m);</w:t>
      </w:r>
      <w:r>
        <w:rPr>
          <w:spacing w:val="-5"/>
        </w:rPr>
        <w:t xml:space="preserve"> </w:t>
      </w:r>
      <w:r>
        <w:t>(B)</w:t>
      </w:r>
      <w:r>
        <w:rPr>
          <w:spacing w:val="-5"/>
        </w:rPr>
        <w:t xml:space="preserve"> </w:t>
      </w:r>
      <w:r>
        <w:t>limited</w:t>
      </w:r>
      <w:r>
        <w:rPr>
          <w:spacing w:val="-3"/>
        </w:rPr>
        <w:t xml:space="preserve"> </w:t>
      </w:r>
      <w:r>
        <w:t>to</w:t>
      </w:r>
      <w:r>
        <w:rPr>
          <w:spacing w:val="-2"/>
        </w:rPr>
        <w:t xml:space="preserve"> </w:t>
      </w:r>
      <w:r>
        <w:t>moderate</w:t>
      </w:r>
      <w:r>
        <w:rPr>
          <w:spacing w:val="-4"/>
        </w:rPr>
        <w:t xml:space="preserve"> </w:t>
      </w:r>
      <w:r>
        <w:t>bed-level</w:t>
      </w:r>
      <w:r>
        <w:rPr>
          <w:spacing w:val="-4"/>
        </w:rPr>
        <w:t xml:space="preserve"> </w:t>
      </w:r>
      <w:r>
        <w:t>changes</w:t>
      </w:r>
      <w:r>
        <w:rPr>
          <w:spacing w:val="-6"/>
        </w:rPr>
        <w:t xml:space="preserve"> </w:t>
      </w:r>
      <w:r>
        <w:t>(5 ÷</w:t>
      </w:r>
      <w:r>
        <w:rPr>
          <w:spacing w:val="-6"/>
        </w:rPr>
        <w:t xml:space="preserve"> </w:t>
      </w:r>
      <w:r>
        <w:t>15</w:t>
      </w:r>
      <w:r>
        <w:rPr>
          <w:spacing w:val="-4"/>
        </w:rPr>
        <w:t xml:space="preserve"> </w:t>
      </w:r>
      <w:r>
        <w:t>m);</w:t>
      </w:r>
      <w:r>
        <w:rPr>
          <w:spacing w:val="-5"/>
        </w:rPr>
        <w:t xml:space="preserve"> </w:t>
      </w:r>
      <w:r>
        <w:t>(C1)</w:t>
      </w:r>
      <w:r>
        <w:rPr>
          <w:spacing w:val="-4"/>
        </w:rPr>
        <w:t xml:space="preserve"> </w:t>
      </w:r>
      <w:r>
        <w:t>intense</w:t>
      </w:r>
      <w:r>
        <w:rPr>
          <w:spacing w:val="-5"/>
        </w:rPr>
        <w:t xml:space="preserve"> </w:t>
      </w:r>
      <w:r>
        <w:t>bed-level</w:t>
      </w:r>
      <w:r>
        <w:rPr>
          <w:spacing w:val="-4"/>
        </w:rPr>
        <w:t xml:space="preserve"> </w:t>
      </w:r>
      <w:r>
        <w:t>changes (15 ÷ 25 m); (C2) very intense bed-level changes (&gt; 25</w:t>
      </w:r>
      <w:r>
        <w:rPr>
          <w:spacing w:val="-1"/>
        </w:rPr>
        <w:t xml:space="preserve"> </w:t>
      </w:r>
      <w:r>
        <w:t>m).</w:t>
      </w:r>
    </w:p>
    <w:p w14:paraId="48D43BB4" w14:textId="77777777" w:rsidR="00603501" w:rsidRDefault="009C05D0">
      <w:pPr>
        <w:pStyle w:val="a3"/>
        <w:spacing w:before="24"/>
        <w:ind w:left="474"/>
      </w:pPr>
      <w:r>
        <w:t>The Morphological Quality Index is calculated as follows:</w:t>
      </w:r>
    </w:p>
    <w:p w14:paraId="110348AD" w14:textId="77777777" w:rsidR="00603501" w:rsidRDefault="009C05D0">
      <w:pPr>
        <w:pStyle w:val="a3"/>
        <w:tabs>
          <w:tab w:val="left" w:pos="8959"/>
        </w:tabs>
        <w:spacing w:before="32"/>
        <w:ind w:left="3556"/>
      </w:pPr>
      <w:r>
        <w:t>MQI = 1</w:t>
      </w:r>
      <w:r>
        <w:rPr>
          <w:spacing w:val="-3"/>
        </w:rPr>
        <w:t xml:space="preserve"> </w:t>
      </w:r>
      <w:r>
        <w:t xml:space="preserve">– </w:t>
      </w:r>
      <w:proofErr w:type="spellStart"/>
      <w:r>
        <w:t>Stot</w:t>
      </w:r>
      <w:proofErr w:type="spellEnd"/>
      <w:r>
        <w:t>/Smax</w:t>
      </w:r>
      <w:r>
        <w:tab/>
        <w:t>(1)</w:t>
      </w:r>
    </w:p>
    <w:p w14:paraId="4607D7FC" w14:textId="77777777" w:rsidR="00603501" w:rsidRDefault="009C05D0">
      <w:pPr>
        <w:pStyle w:val="a3"/>
        <w:spacing w:before="29" w:line="261" w:lineRule="auto"/>
        <w:ind w:left="116" w:right="111"/>
      </w:pPr>
      <w:r>
        <w:t>where</w:t>
      </w:r>
      <w:r>
        <w:rPr>
          <w:spacing w:val="-4"/>
        </w:rPr>
        <w:t xml:space="preserve"> </w:t>
      </w:r>
      <w:proofErr w:type="spellStart"/>
      <w:r>
        <w:t>Stot</w:t>
      </w:r>
      <w:proofErr w:type="spellEnd"/>
      <w:r>
        <w:rPr>
          <w:spacing w:val="-2"/>
        </w:rPr>
        <w:t xml:space="preserve"> </w:t>
      </w:r>
      <w:r>
        <w:t>is</w:t>
      </w:r>
      <w:r>
        <w:rPr>
          <w:spacing w:val="-4"/>
        </w:rPr>
        <w:t xml:space="preserve"> </w:t>
      </w:r>
      <w:r>
        <w:t>the</w:t>
      </w:r>
      <w:r>
        <w:rPr>
          <w:spacing w:val="-1"/>
        </w:rPr>
        <w:t xml:space="preserve"> </w:t>
      </w:r>
      <w:r>
        <w:t>sum</w:t>
      </w:r>
      <w:r>
        <w:rPr>
          <w:spacing w:val="-5"/>
        </w:rPr>
        <w:t xml:space="preserve"> </w:t>
      </w:r>
      <w:r>
        <w:t>of</w:t>
      </w:r>
      <w:r>
        <w:rPr>
          <w:spacing w:val="-5"/>
        </w:rPr>
        <w:t xml:space="preserve"> </w:t>
      </w:r>
      <w:r>
        <w:t>the</w:t>
      </w:r>
      <w:r>
        <w:rPr>
          <w:spacing w:val="-3"/>
        </w:rPr>
        <w:t xml:space="preserve"> </w:t>
      </w:r>
      <w:r>
        <w:t>scores</w:t>
      </w:r>
      <w:r>
        <w:rPr>
          <w:spacing w:val="-2"/>
        </w:rPr>
        <w:t xml:space="preserve"> </w:t>
      </w:r>
      <w:r>
        <w:t>for</w:t>
      </w:r>
      <w:r>
        <w:rPr>
          <w:spacing w:val="-3"/>
        </w:rPr>
        <w:t xml:space="preserve"> </w:t>
      </w:r>
      <w:r>
        <w:t>all</w:t>
      </w:r>
      <w:r>
        <w:rPr>
          <w:spacing w:val="-3"/>
        </w:rPr>
        <w:t xml:space="preserve"> </w:t>
      </w:r>
      <w:r>
        <w:t>the</w:t>
      </w:r>
      <w:r>
        <w:rPr>
          <w:spacing w:val="-3"/>
        </w:rPr>
        <w:t xml:space="preserve"> </w:t>
      </w:r>
      <w:r>
        <w:t>indicators,</w:t>
      </w:r>
      <w:r>
        <w:rPr>
          <w:spacing w:val="-3"/>
        </w:rPr>
        <w:t xml:space="preserve"> </w:t>
      </w:r>
      <w:r>
        <w:t>and Smax</w:t>
      </w:r>
      <w:r>
        <w:rPr>
          <w:spacing w:val="-3"/>
        </w:rPr>
        <w:t xml:space="preserve"> </w:t>
      </w:r>
      <w:r>
        <w:t>is</w:t>
      </w:r>
      <w:r>
        <w:rPr>
          <w:spacing w:val="-5"/>
        </w:rPr>
        <w:t xml:space="preserve"> </w:t>
      </w:r>
      <w:r>
        <w:t>the</w:t>
      </w:r>
      <w:r>
        <w:rPr>
          <w:spacing w:val="-1"/>
        </w:rPr>
        <w:t xml:space="preserve"> </w:t>
      </w:r>
      <w:r>
        <w:t>maximum</w:t>
      </w:r>
      <w:r>
        <w:rPr>
          <w:spacing w:val="-3"/>
        </w:rPr>
        <w:t xml:space="preserve"> </w:t>
      </w:r>
      <w:r>
        <w:t>score</w:t>
      </w:r>
      <w:r>
        <w:rPr>
          <w:spacing w:val="-3"/>
        </w:rPr>
        <w:t xml:space="preserve"> </w:t>
      </w:r>
      <w:r>
        <w:t>that</w:t>
      </w:r>
      <w:r>
        <w:rPr>
          <w:spacing w:val="-3"/>
        </w:rPr>
        <w:t xml:space="preserve"> </w:t>
      </w:r>
      <w:r>
        <w:t>can</w:t>
      </w:r>
      <w:r>
        <w:rPr>
          <w:spacing w:val="-5"/>
        </w:rPr>
        <w:t xml:space="preserve"> </w:t>
      </w:r>
      <w:r>
        <w:t>be</w:t>
      </w:r>
      <w:r>
        <w:rPr>
          <w:spacing w:val="-3"/>
        </w:rPr>
        <w:t xml:space="preserve"> </w:t>
      </w:r>
      <w:r>
        <w:t>got when</w:t>
      </w:r>
      <w:r>
        <w:rPr>
          <w:spacing w:val="-5"/>
        </w:rPr>
        <w:t xml:space="preserve"> </w:t>
      </w:r>
      <w:r>
        <w:t>all indicators</w:t>
      </w:r>
      <w:r>
        <w:rPr>
          <w:spacing w:val="-3"/>
        </w:rPr>
        <w:t xml:space="preserve"> </w:t>
      </w:r>
      <w:r>
        <w:t>are</w:t>
      </w:r>
      <w:r>
        <w:rPr>
          <w:spacing w:val="-2"/>
        </w:rPr>
        <w:t xml:space="preserve"> </w:t>
      </w:r>
      <w:r>
        <w:t>in</w:t>
      </w:r>
      <w:r>
        <w:rPr>
          <w:spacing w:val="-4"/>
        </w:rPr>
        <w:t xml:space="preserve"> </w:t>
      </w:r>
      <w:r>
        <w:t>class</w:t>
      </w:r>
      <w:r>
        <w:rPr>
          <w:spacing w:val="-3"/>
        </w:rPr>
        <w:t xml:space="preserve"> </w:t>
      </w:r>
      <w:r>
        <w:t>C.</w:t>
      </w:r>
      <w:r>
        <w:rPr>
          <w:spacing w:val="-1"/>
        </w:rPr>
        <w:t xml:space="preserve"> </w:t>
      </w:r>
      <w:r>
        <w:t>The</w:t>
      </w:r>
      <w:r>
        <w:rPr>
          <w:spacing w:val="-4"/>
        </w:rPr>
        <w:t xml:space="preserve"> </w:t>
      </w:r>
      <w:r>
        <w:t>value</w:t>
      </w:r>
      <w:r>
        <w:rPr>
          <w:spacing w:val="1"/>
        </w:rPr>
        <w:t xml:space="preserve"> </w:t>
      </w:r>
      <w:r>
        <w:t>of</w:t>
      </w:r>
      <w:r>
        <w:rPr>
          <w:spacing w:val="-4"/>
        </w:rPr>
        <w:t xml:space="preserve"> </w:t>
      </w:r>
      <w:r>
        <w:t>MQI is</w:t>
      </w:r>
      <w:r>
        <w:rPr>
          <w:spacing w:val="-3"/>
        </w:rPr>
        <w:t xml:space="preserve"> </w:t>
      </w:r>
      <w:r>
        <w:t>proportional</w:t>
      </w:r>
      <w:r>
        <w:rPr>
          <w:spacing w:val="-1"/>
        </w:rPr>
        <w:t xml:space="preserve"> </w:t>
      </w:r>
      <w:r>
        <w:t>to</w:t>
      </w:r>
      <w:r>
        <w:rPr>
          <w:spacing w:val="-1"/>
        </w:rPr>
        <w:t xml:space="preserve"> </w:t>
      </w:r>
      <w:r>
        <w:t>the</w:t>
      </w:r>
      <w:r>
        <w:rPr>
          <w:spacing w:val="-2"/>
        </w:rPr>
        <w:t xml:space="preserve"> </w:t>
      </w:r>
      <w:r>
        <w:t>quality</w:t>
      </w:r>
      <w:r>
        <w:rPr>
          <w:spacing w:val="-6"/>
        </w:rPr>
        <w:t xml:space="preserve"> </w:t>
      </w:r>
      <w:r>
        <w:t>of</w:t>
      </w:r>
      <w:r>
        <w:rPr>
          <w:spacing w:val="-4"/>
        </w:rPr>
        <w:t xml:space="preserve"> </w:t>
      </w:r>
      <w:r>
        <w:t>the</w:t>
      </w:r>
      <w:r>
        <w:rPr>
          <w:spacing w:val="-1"/>
        </w:rPr>
        <w:t xml:space="preserve"> </w:t>
      </w:r>
      <w:r>
        <w:t>river</w:t>
      </w:r>
      <w:r>
        <w:rPr>
          <w:spacing w:val="-1"/>
        </w:rPr>
        <w:t xml:space="preserve"> </w:t>
      </w:r>
      <w:r>
        <w:t>and</w:t>
      </w:r>
      <w:r>
        <w:rPr>
          <w:spacing w:val="-1"/>
        </w:rPr>
        <w:t xml:space="preserve"> </w:t>
      </w:r>
      <w:r>
        <w:t>inversely</w:t>
      </w:r>
      <w:r>
        <w:rPr>
          <w:spacing w:val="1"/>
        </w:rPr>
        <w:t xml:space="preserve"> </w:t>
      </w:r>
      <w:r>
        <w:t xml:space="preserve">proportional to the alternations. Five classes of the morphological quality were defined: (I)very good or high, 0.85 </w:t>
      </w:r>
      <w:r>
        <w:rPr>
          <w:rFonts w:ascii="等线" w:hAnsi="等线"/>
        </w:rPr>
        <w:t xml:space="preserve">≤ </w:t>
      </w:r>
      <w:r>
        <w:t xml:space="preserve">MQI </w:t>
      </w:r>
      <w:r>
        <w:rPr>
          <w:rFonts w:ascii="等线" w:hAnsi="等线"/>
        </w:rPr>
        <w:t>≤</w:t>
      </w:r>
      <w:r>
        <w:rPr>
          <w:rFonts w:ascii="等线" w:hAnsi="等线"/>
          <w:spacing w:val="4"/>
        </w:rPr>
        <w:t xml:space="preserve"> </w:t>
      </w:r>
      <w:r>
        <w:t>1;</w:t>
      </w:r>
    </w:p>
    <w:p w14:paraId="35F5AECC" w14:textId="77777777" w:rsidR="00603501" w:rsidRDefault="009C05D0">
      <w:pPr>
        <w:pStyle w:val="a3"/>
        <w:spacing w:line="209" w:lineRule="exact"/>
        <w:ind w:left="116"/>
      </w:pPr>
      <w:r>
        <w:t>(II)</w:t>
      </w:r>
      <w:r>
        <w:rPr>
          <w:spacing w:val="-3"/>
        </w:rPr>
        <w:t xml:space="preserve"> </w:t>
      </w:r>
      <w:r>
        <w:t>good,</w:t>
      </w:r>
      <w:r>
        <w:rPr>
          <w:spacing w:val="-3"/>
        </w:rPr>
        <w:t xml:space="preserve"> </w:t>
      </w:r>
      <w:r>
        <w:t>0.7</w:t>
      </w:r>
      <w:r>
        <w:rPr>
          <w:spacing w:val="-1"/>
        </w:rPr>
        <w:t xml:space="preserve"> </w:t>
      </w:r>
      <w:r>
        <w:rPr>
          <w:rFonts w:ascii="等线" w:hAnsi="等线"/>
        </w:rPr>
        <w:t>≤</w:t>
      </w:r>
      <w:r>
        <w:rPr>
          <w:rFonts w:ascii="等线" w:hAnsi="等线"/>
          <w:spacing w:val="-8"/>
        </w:rPr>
        <w:t xml:space="preserve"> </w:t>
      </w:r>
      <w:r>
        <w:t>MQI</w:t>
      </w:r>
      <w:r>
        <w:rPr>
          <w:spacing w:val="-1"/>
        </w:rPr>
        <w:t xml:space="preserve"> </w:t>
      </w:r>
      <w:r>
        <w:rPr>
          <w:rFonts w:ascii="等线" w:hAnsi="等线"/>
        </w:rPr>
        <w:t>≤</w:t>
      </w:r>
      <w:r>
        <w:rPr>
          <w:rFonts w:ascii="等线" w:hAnsi="等线"/>
          <w:spacing w:val="-8"/>
        </w:rPr>
        <w:t xml:space="preserve"> </w:t>
      </w:r>
      <w:r>
        <w:t>0.85;</w:t>
      </w:r>
      <w:r>
        <w:rPr>
          <w:spacing w:val="-2"/>
        </w:rPr>
        <w:t xml:space="preserve"> </w:t>
      </w:r>
      <w:r>
        <w:t>(III)</w:t>
      </w:r>
      <w:r>
        <w:rPr>
          <w:spacing w:val="-3"/>
        </w:rPr>
        <w:t xml:space="preserve"> </w:t>
      </w:r>
      <w:r>
        <w:t>moderate,</w:t>
      </w:r>
      <w:r>
        <w:rPr>
          <w:spacing w:val="-2"/>
        </w:rPr>
        <w:t xml:space="preserve"> </w:t>
      </w:r>
      <w:r>
        <w:t xml:space="preserve">0.5 </w:t>
      </w:r>
      <w:r>
        <w:rPr>
          <w:rFonts w:ascii="等线" w:hAnsi="等线"/>
        </w:rPr>
        <w:t>≤</w:t>
      </w:r>
      <w:r>
        <w:rPr>
          <w:rFonts w:ascii="等线" w:hAnsi="等线"/>
          <w:spacing w:val="-8"/>
        </w:rPr>
        <w:t xml:space="preserve"> </w:t>
      </w:r>
      <w:r>
        <w:t xml:space="preserve">MQI </w:t>
      </w:r>
      <w:r>
        <w:rPr>
          <w:rFonts w:ascii="等线" w:hAnsi="等线"/>
        </w:rPr>
        <w:t>≤</w:t>
      </w:r>
      <w:r>
        <w:rPr>
          <w:rFonts w:ascii="等线" w:hAnsi="等线"/>
          <w:spacing w:val="-6"/>
        </w:rPr>
        <w:t xml:space="preserve"> </w:t>
      </w:r>
      <w:r>
        <w:t>0.7;</w:t>
      </w:r>
      <w:r>
        <w:rPr>
          <w:spacing w:val="-4"/>
        </w:rPr>
        <w:t xml:space="preserve"> </w:t>
      </w:r>
      <w:r>
        <w:t>(IV)</w:t>
      </w:r>
      <w:r>
        <w:rPr>
          <w:spacing w:val="-2"/>
        </w:rPr>
        <w:t xml:space="preserve"> </w:t>
      </w:r>
      <w:r>
        <w:t>poor,</w:t>
      </w:r>
      <w:r>
        <w:rPr>
          <w:spacing w:val="-3"/>
        </w:rPr>
        <w:t xml:space="preserve"> </w:t>
      </w:r>
      <w:r>
        <w:t>0.3</w:t>
      </w:r>
      <w:r>
        <w:rPr>
          <w:spacing w:val="-1"/>
        </w:rPr>
        <w:t xml:space="preserve"> </w:t>
      </w:r>
      <w:r>
        <w:rPr>
          <w:rFonts w:ascii="等线" w:hAnsi="等线"/>
        </w:rPr>
        <w:t>≤</w:t>
      </w:r>
      <w:r>
        <w:rPr>
          <w:rFonts w:ascii="等线" w:hAnsi="等线"/>
          <w:spacing w:val="-8"/>
        </w:rPr>
        <w:t xml:space="preserve"> </w:t>
      </w:r>
      <w:r>
        <w:t>MQI</w:t>
      </w:r>
      <w:r>
        <w:rPr>
          <w:spacing w:val="1"/>
        </w:rPr>
        <w:t xml:space="preserve"> </w:t>
      </w:r>
      <w:r>
        <w:rPr>
          <w:rFonts w:ascii="等线" w:hAnsi="等线"/>
        </w:rPr>
        <w:t>≤</w:t>
      </w:r>
      <w:r>
        <w:rPr>
          <w:rFonts w:ascii="等线" w:hAnsi="等线"/>
          <w:spacing w:val="-7"/>
        </w:rPr>
        <w:t xml:space="preserve"> </w:t>
      </w:r>
      <w:r>
        <w:t>0.5;</w:t>
      </w:r>
      <w:r>
        <w:rPr>
          <w:spacing w:val="-4"/>
        </w:rPr>
        <w:t xml:space="preserve"> </w:t>
      </w:r>
      <w:r>
        <w:t>(V)</w:t>
      </w:r>
      <w:r>
        <w:rPr>
          <w:spacing w:val="-3"/>
        </w:rPr>
        <w:t xml:space="preserve"> </w:t>
      </w:r>
      <w:r>
        <w:t>very</w:t>
      </w:r>
      <w:r>
        <w:rPr>
          <w:spacing w:val="-5"/>
        </w:rPr>
        <w:t xml:space="preserve"> </w:t>
      </w:r>
      <w:r>
        <w:t>poor</w:t>
      </w:r>
      <w:r>
        <w:rPr>
          <w:spacing w:val="-2"/>
        </w:rPr>
        <w:t xml:space="preserve"> </w:t>
      </w:r>
      <w:r>
        <w:t>or</w:t>
      </w:r>
    </w:p>
    <w:p w14:paraId="2D3F9031" w14:textId="77777777" w:rsidR="00603501" w:rsidRDefault="009C05D0">
      <w:pPr>
        <w:pStyle w:val="a3"/>
        <w:spacing w:line="225" w:lineRule="auto"/>
        <w:ind w:left="116" w:right="118"/>
      </w:pPr>
      <w:r>
        <w:t>bad, 0</w:t>
      </w:r>
      <w:r>
        <w:rPr>
          <w:rFonts w:ascii="等线" w:hAnsi="等线"/>
        </w:rPr>
        <w:t xml:space="preserve">≤ </w:t>
      </w:r>
      <w:r>
        <w:t xml:space="preserve">MQI </w:t>
      </w:r>
      <w:r>
        <w:rPr>
          <w:rFonts w:ascii="等线" w:hAnsi="等线"/>
        </w:rPr>
        <w:t xml:space="preserve">≤ </w:t>
      </w:r>
      <w:r>
        <w:t>0.3 [8-10]. Additionally, a series of sub-indices of the MQI can be calculated according to the guidebook [8].</w:t>
      </w:r>
    </w:p>
    <w:p w14:paraId="7A8B7799" w14:textId="77777777" w:rsidR="00603501" w:rsidRDefault="00603501">
      <w:pPr>
        <w:pStyle w:val="a3"/>
        <w:spacing w:before="11"/>
        <w:jc w:val="left"/>
      </w:pPr>
    </w:p>
    <w:p w14:paraId="53781394" w14:textId="77777777" w:rsidR="00603501" w:rsidRDefault="009C05D0">
      <w:pPr>
        <w:pStyle w:val="1"/>
        <w:numPr>
          <w:ilvl w:val="1"/>
          <w:numId w:val="2"/>
        </w:numPr>
        <w:tabs>
          <w:tab w:val="left" w:pos="549"/>
        </w:tabs>
        <w:ind w:hanging="433"/>
        <w:jc w:val="both"/>
      </w:pPr>
      <w:r>
        <w:t>Macroinvertebrate surveys and</w:t>
      </w:r>
      <w:r>
        <w:rPr>
          <w:spacing w:val="-5"/>
        </w:rPr>
        <w:t xml:space="preserve"> </w:t>
      </w:r>
      <w:r>
        <w:t>analysis</w:t>
      </w:r>
    </w:p>
    <w:p w14:paraId="4093FD4A" w14:textId="77777777" w:rsidR="00603501" w:rsidRDefault="009C05D0">
      <w:pPr>
        <w:pStyle w:val="a3"/>
        <w:spacing w:before="142" w:line="271" w:lineRule="auto"/>
        <w:ind w:left="116" w:right="112"/>
      </w:pPr>
      <w:r>
        <w:t xml:space="preserve">We surveyed the macroinvertebrate communities at 18 sampling sites along the channel reaches at the </w:t>
      </w:r>
      <w:proofErr w:type="spellStart"/>
      <w:r>
        <w:t>Shiting</w:t>
      </w:r>
      <w:proofErr w:type="spellEnd"/>
      <w:r>
        <w:t xml:space="preserve"> River using the Surber net (mesh 250μm) during Oct. 28 and Nov. 2, 2021. The number of sampling sites at each segment varied between 2 and 4. A Surber net covers an area of 0.09 m</w:t>
      </w:r>
      <w:r>
        <w:rPr>
          <w:position w:val="7"/>
          <w:sz w:val="13"/>
        </w:rPr>
        <w:t xml:space="preserve">2 </w:t>
      </w:r>
      <w:r>
        <w:t>(per sample). The sediment covered by the</w:t>
      </w:r>
      <w:r>
        <w:rPr>
          <w:spacing w:val="-6"/>
        </w:rPr>
        <w:t xml:space="preserve"> </w:t>
      </w:r>
      <w:r>
        <w:t>Surber</w:t>
      </w:r>
      <w:r>
        <w:rPr>
          <w:spacing w:val="-6"/>
        </w:rPr>
        <w:t xml:space="preserve"> </w:t>
      </w:r>
      <w:r>
        <w:t>net</w:t>
      </w:r>
      <w:r>
        <w:rPr>
          <w:spacing w:val="-4"/>
        </w:rPr>
        <w:t xml:space="preserve"> </w:t>
      </w:r>
      <w:r>
        <w:t>was</w:t>
      </w:r>
      <w:r>
        <w:rPr>
          <w:spacing w:val="-7"/>
        </w:rPr>
        <w:t xml:space="preserve"> </w:t>
      </w:r>
      <w:r>
        <w:t>rinsed</w:t>
      </w:r>
      <w:r>
        <w:rPr>
          <w:spacing w:val="-5"/>
        </w:rPr>
        <w:t xml:space="preserve"> </w:t>
      </w:r>
      <w:r>
        <w:t>for</w:t>
      </w:r>
      <w:r>
        <w:rPr>
          <w:spacing w:val="-6"/>
        </w:rPr>
        <w:t xml:space="preserve"> </w:t>
      </w:r>
      <w:r>
        <w:t>5</w:t>
      </w:r>
      <w:r>
        <w:rPr>
          <w:spacing w:val="-3"/>
        </w:rPr>
        <w:t xml:space="preserve"> </w:t>
      </w:r>
      <w:r>
        <w:t>min</w:t>
      </w:r>
      <w:r>
        <w:rPr>
          <w:spacing w:val="-8"/>
        </w:rPr>
        <w:t xml:space="preserve"> </w:t>
      </w:r>
      <w:r>
        <w:t>before</w:t>
      </w:r>
      <w:r>
        <w:rPr>
          <w:spacing w:val="-6"/>
        </w:rPr>
        <w:t xml:space="preserve"> </w:t>
      </w:r>
      <w:r>
        <w:t>collecting</w:t>
      </w:r>
      <w:r>
        <w:rPr>
          <w:spacing w:val="-7"/>
        </w:rPr>
        <w:t xml:space="preserve"> </w:t>
      </w:r>
      <w:r>
        <w:t>the</w:t>
      </w:r>
      <w:r>
        <w:rPr>
          <w:spacing w:val="-4"/>
        </w:rPr>
        <w:t xml:space="preserve"> </w:t>
      </w:r>
      <w:r>
        <w:t>macroinvertebrates</w:t>
      </w:r>
      <w:r>
        <w:rPr>
          <w:spacing w:val="-7"/>
        </w:rPr>
        <w:t xml:space="preserve"> </w:t>
      </w:r>
      <w:r>
        <w:t>caught</w:t>
      </w:r>
      <w:r>
        <w:rPr>
          <w:spacing w:val="-7"/>
        </w:rPr>
        <w:t xml:space="preserve"> </w:t>
      </w:r>
      <w:r>
        <w:t>in</w:t>
      </w:r>
      <w:r>
        <w:rPr>
          <w:spacing w:val="-8"/>
        </w:rPr>
        <w:t xml:space="preserve"> </w:t>
      </w:r>
      <w:r>
        <w:t>the</w:t>
      </w:r>
      <w:r>
        <w:rPr>
          <w:spacing w:val="-4"/>
        </w:rPr>
        <w:t xml:space="preserve"> </w:t>
      </w:r>
      <w:r>
        <w:t>net</w:t>
      </w:r>
      <w:r>
        <w:rPr>
          <w:spacing w:val="-4"/>
        </w:rPr>
        <w:t xml:space="preserve"> </w:t>
      </w:r>
      <w:r>
        <w:t>[11].</w:t>
      </w:r>
      <w:r>
        <w:rPr>
          <w:spacing w:val="-9"/>
        </w:rPr>
        <w:t xml:space="preserve"> </w:t>
      </w:r>
      <w:r>
        <w:t>This</w:t>
      </w:r>
      <w:r>
        <w:rPr>
          <w:spacing w:val="-7"/>
        </w:rPr>
        <w:t xml:space="preserve"> </w:t>
      </w:r>
      <w:r>
        <w:t>procedure was repeated 3 times at different locations at each sampling site. Specimens were sorted and preserved in 95% ethanol in the field [12-13]. All macroinvertebrate samples were identified to the genus level by the Institute of Hydrobiology, Chinese Academy of</w:t>
      </w:r>
      <w:r>
        <w:rPr>
          <w:spacing w:val="-1"/>
        </w:rPr>
        <w:t xml:space="preserve"> </w:t>
      </w:r>
      <w:r>
        <w:t>Sciences.</w:t>
      </w:r>
    </w:p>
    <w:p w14:paraId="0868E8A3" w14:textId="77777777" w:rsidR="00603501" w:rsidRDefault="009C05D0">
      <w:pPr>
        <w:pStyle w:val="a3"/>
        <w:spacing w:line="271" w:lineRule="auto"/>
        <w:ind w:left="116" w:right="114" w:firstLine="400"/>
      </w:pPr>
      <w:r>
        <w:t>Biodiversity indexes, including the Shannon-Wiener, Simpson, and Evenness indexes, were calculated to assess the macroinvertebrate assemblage structures. The Shannon-Wiener index reflects the proportion of taxa abundances in comparison to the total number of taxa. The Simpson index were calculated as the proportion of taxa abundances relative to the total number of taxa and squared, and this indicates diversity through a relative dominance</w:t>
      </w:r>
      <w:r>
        <w:rPr>
          <w:spacing w:val="-4"/>
        </w:rPr>
        <w:t xml:space="preserve"> </w:t>
      </w:r>
      <w:r>
        <w:t>for</w:t>
      </w:r>
      <w:r>
        <w:rPr>
          <w:spacing w:val="-4"/>
        </w:rPr>
        <w:t xml:space="preserve"> </w:t>
      </w:r>
      <w:r>
        <w:t>each</w:t>
      </w:r>
      <w:r>
        <w:rPr>
          <w:spacing w:val="-6"/>
        </w:rPr>
        <w:t xml:space="preserve"> </w:t>
      </w:r>
      <w:r>
        <w:t>species.</w:t>
      </w:r>
      <w:r>
        <w:rPr>
          <w:spacing w:val="1"/>
        </w:rPr>
        <w:t xml:space="preserve"> </w:t>
      </w:r>
      <w:r>
        <w:t>Additionally,</w:t>
      </w:r>
      <w:r>
        <w:rPr>
          <w:spacing w:val="-2"/>
        </w:rPr>
        <w:t xml:space="preserve"> </w:t>
      </w:r>
      <w:r>
        <w:t>the</w:t>
      </w:r>
      <w:r>
        <w:rPr>
          <w:spacing w:val="-4"/>
        </w:rPr>
        <w:t xml:space="preserve"> </w:t>
      </w:r>
      <w:r>
        <w:t>Evenness</w:t>
      </w:r>
      <w:r>
        <w:rPr>
          <w:spacing w:val="-5"/>
        </w:rPr>
        <w:t xml:space="preserve"> </w:t>
      </w:r>
      <w:r>
        <w:t>index</w:t>
      </w:r>
      <w:r>
        <w:rPr>
          <w:spacing w:val="-5"/>
        </w:rPr>
        <w:t xml:space="preserve"> </w:t>
      </w:r>
      <w:r>
        <w:t>reflects</w:t>
      </w:r>
      <w:r>
        <w:rPr>
          <w:spacing w:val="-4"/>
        </w:rPr>
        <w:t xml:space="preserve"> </w:t>
      </w:r>
      <w:r>
        <w:t>the</w:t>
      </w:r>
      <w:r>
        <w:rPr>
          <w:spacing w:val="-4"/>
        </w:rPr>
        <w:t xml:space="preserve"> </w:t>
      </w:r>
      <w:r>
        <w:t>proportion</w:t>
      </w:r>
      <w:r>
        <w:rPr>
          <w:spacing w:val="-6"/>
        </w:rPr>
        <w:t xml:space="preserve"> </w:t>
      </w:r>
      <w:r>
        <w:t>of</w:t>
      </w:r>
      <w:r>
        <w:rPr>
          <w:spacing w:val="-6"/>
        </w:rPr>
        <w:t xml:space="preserve"> </w:t>
      </w:r>
      <w:r>
        <w:t>richness</w:t>
      </w:r>
      <w:r>
        <w:rPr>
          <w:spacing w:val="-4"/>
        </w:rPr>
        <w:t xml:space="preserve"> </w:t>
      </w:r>
      <w:r>
        <w:t>in</w:t>
      </w:r>
      <w:r>
        <w:rPr>
          <w:spacing w:val="-6"/>
        </w:rPr>
        <w:t xml:space="preserve"> </w:t>
      </w:r>
      <w:r>
        <w:t>comparison</w:t>
      </w:r>
      <w:r>
        <w:rPr>
          <w:spacing w:val="-6"/>
        </w:rPr>
        <w:t xml:space="preserve"> </w:t>
      </w:r>
      <w:r>
        <w:t xml:space="preserve">to abundance [11]. The Shannon-Wiener Index, </w:t>
      </w:r>
      <w:r>
        <w:rPr>
          <w:i/>
        </w:rPr>
        <w:t>H</w:t>
      </w:r>
      <w:r>
        <w:t>, is given</w:t>
      </w:r>
      <w:r>
        <w:rPr>
          <w:spacing w:val="1"/>
        </w:rPr>
        <w:t xml:space="preserve"> </w:t>
      </w:r>
      <w:r>
        <w:t>by:</w:t>
      </w:r>
    </w:p>
    <w:p w14:paraId="3BB16625" w14:textId="77777777" w:rsidR="00603501" w:rsidRDefault="00603501">
      <w:pPr>
        <w:spacing w:line="271" w:lineRule="auto"/>
        <w:sectPr w:rsidR="00603501">
          <w:pgSz w:w="11910" w:h="16840"/>
          <w:pgMar w:top="1340" w:right="1300" w:bottom="280" w:left="1300" w:header="720" w:footer="720" w:gutter="0"/>
          <w:cols w:space="720"/>
        </w:sectPr>
      </w:pPr>
    </w:p>
    <w:p w14:paraId="1FA8645F" w14:textId="77777777" w:rsidR="00603501" w:rsidRDefault="009C05D0">
      <w:pPr>
        <w:pStyle w:val="a3"/>
        <w:spacing w:line="123" w:lineRule="exact"/>
        <w:jc w:val="right"/>
        <w:rPr>
          <w:rFonts w:ascii="Cambria Math" w:eastAsia="Cambria Math" w:hAnsi="Cambria Math"/>
        </w:rPr>
      </w:pPr>
      <w:r>
        <w:rPr>
          <w:rFonts w:ascii="Cambria Math" w:eastAsia="Cambria Math" w:hAnsi="Cambria Math"/>
        </w:rPr>
        <w:t xml:space="preserve">𝐻 = − </w:t>
      </w:r>
      <w:r>
        <w:rPr>
          <w:rFonts w:ascii="Cambria Math" w:eastAsia="Cambria Math" w:hAnsi="Cambria Math"/>
          <w:position w:val="1"/>
        </w:rPr>
        <w:t>∑</w:t>
      </w:r>
      <w:r>
        <w:rPr>
          <w:rFonts w:ascii="Cambria Math" w:eastAsia="Cambria Math" w:hAnsi="Cambria Math"/>
          <w:position w:val="1"/>
          <w:vertAlign w:val="superscript"/>
        </w:rPr>
        <w:t>𝑆</w:t>
      </w:r>
    </w:p>
    <w:p w14:paraId="1A1F5C91" w14:textId="77777777" w:rsidR="00603501" w:rsidRDefault="009C05D0">
      <w:pPr>
        <w:spacing w:line="123" w:lineRule="exact"/>
        <w:ind w:left="118"/>
        <w:rPr>
          <w:rFonts w:ascii="Cambria Math" w:eastAsia="Cambria Math"/>
          <w:sz w:val="20"/>
        </w:rPr>
      </w:pPr>
      <w:r>
        <w:br w:type="column"/>
      </w:r>
      <w:r>
        <w:rPr>
          <w:rFonts w:ascii="Cambria Math" w:eastAsia="Cambria Math"/>
          <w:position w:val="1"/>
          <w:sz w:val="20"/>
        </w:rPr>
        <w:t>(</w:t>
      </w:r>
      <w:r>
        <w:rPr>
          <w:rFonts w:ascii="Cambria Math" w:eastAsia="Cambria Math"/>
          <w:sz w:val="20"/>
        </w:rPr>
        <w:t>𝑛</w:t>
      </w:r>
      <w:r>
        <w:rPr>
          <w:rFonts w:ascii="Cambria Math" w:eastAsia="Cambria Math"/>
          <w:position w:val="-3"/>
          <w:sz w:val="14"/>
        </w:rPr>
        <w:t>𝑖</w:t>
      </w:r>
      <w:r>
        <w:rPr>
          <w:rFonts w:ascii="Cambria Math" w:eastAsia="Cambria Math"/>
          <w:sz w:val="20"/>
        </w:rPr>
        <w:t>/𝑁</w:t>
      </w:r>
      <w:r>
        <w:rPr>
          <w:rFonts w:ascii="Cambria Math" w:eastAsia="Cambria Math"/>
          <w:position w:val="1"/>
          <w:sz w:val="20"/>
        </w:rPr>
        <w:t xml:space="preserve">) </w:t>
      </w:r>
      <w:r>
        <w:rPr>
          <w:rFonts w:ascii="Cambria Math" w:eastAsia="Cambria Math"/>
          <w:sz w:val="20"/>
        </w:rPr>
        <w:t>𝑙𝑛</w:t>
      </w:r>
      <w:r>
        <w:rPr>
          <w:rFonts w:ascii="Cambria Math" w:eastAsia="Cambria Math"/>
          <w:position w:val="1"/>
          <w:sz w:val="20"/>
        </w:rPr>
        <w:t>(</w:t>
      </w:r>
      <w:r>
        <w:rPr>
          <w:rFonts w:ascii="Cambria Math" w:eastAsia="Cambria Math"/>
          <w:sz w:val="20"/>
        </w:rPr>
        <w:t>𝑛</w:t>
      </w:r>
      <w:r>
        <w:rPr>
          <w:rFonts w:ascii="Cambria Math" w:eastAsia="Cambria Math"/>
          <w:position w:val="-3"/>
          <w:sz w:val="14"/>
        </w:rPr>
        <w:t>𝑖</w:t>
      </w:r>
      <w:r>
        <w:rPr>
          <w:rFonts w:ascii="Cambria Math" w:eastAsia="Cambria Math"/>
          <w:sz w:val="20"/>
        </w:rPr>
        <w:t>/𝑁</w:t>
      </w:r>
      <w:r>
        <w:rPr>
          <w:rFonts w:ascii="Cambria Math" w:eastAsia="Cambria Math"/>
          <w:position w:val="1"/>
          <w:sz w:val="20"/>
        </w:rPr>
        <w:t>)</w:t>
      </w:r>
    </w:p>
    <w:p w14:paraId="402EE82A" w14:textId="77777777" w:rsidR="00603501" w:rsidRDefault="009C05D0">
      <w:pPr>
        <w:spacing w:line="123" w:lineRule="exact"/>
        <w:ind w:right="113"/>
        <w:jc w:val="right"/>
        <w:rPr>
          <w:sz w:val="20"/>
        </w:rPr>
      </w:pPr>
      <w:r>
        <w:br w:type="column"/>
      </w:r>
      <w:r>
        <w:rPr>
          <w:sz w:val="20"/>
        </w:rPr>
        <w:t>(2)</w:t>
      </w:r>
    </w:p>
    <w:p w14:paraId="628D63A7" w14:textId="77777777" w:rsidR="00603501" w:rsidRDefault="00603501">
      <w:pPr>
        <w:spacing w:line="123" w:lineRule="exact"/>
        <w:jc w:val="right"/>
        <w:rPr>
          <w:sz w:val="20"/>
        </w:rPr>
        <w:sectPr w:rsidR="00603501">
          <w:type w:val="continuous"/>
          <w:pgSz w:w="11910" w:h="16840"/>
          <w:pgMar w:top="1440" w:right="1300" w:bottom="280" w:left="1300" w:header="720" w:footer="720" w:gutter="0"/>
          <w:cols w:num="3" w:space="720" w:equalWidth="0">
            <w:col w:w="4733" w:space="40"/>
            <w:col w:w="1519" w:space="39"/>
            <w:col w:w="2979"/>
          </w:cols>
        </w:sectPr>
      </w:pPr>
    </w:p>
    <w:p w14:paraId="6534FA0C" w14:textId="77777777" w:rsidR="00603501" w:rsidRDefault="009C05D0">
      <w:pPr>
        <w:spacing w:line="137" w:lineRule="exact"/>
        <w:ind w:left="303" w:right="64"/>
        <w:jc w:val="center"/>
        <w:rPr>
          <w:rFonts w:ascii="Cambria Math" w:eastAsia="Cambria Math"/>
          <w:sz w:val="14"/>
        </w:rPr>
      </w:pPr>
      <w:r>
        <w:rPr>
          <w:rFonts w:ascii="Cambria Math" w:eastAsia="Cambria Math"/>
          <w:w w:val="105"/>
          <w:sz w:val="14"/>
        </w:rPr>
        <w:t>𝑖=1</w:t>
      </w:r>
    </w:p>
    <w:p w14:paraId="3C698C48" w14:textId="77777777" w:rsidR="00603501" w:rsidRDefault="009C05D0">
      <w:pPr>
        <w:pStyle w:val="a3"/>
        <w:spacing w:line="249" w:lineRule="auto"/>
        <w:ind w:left="116" w:right="1"/>
        <w:jc w:val="left"/>
      </w:pPr>
      <w:r>
        <w:rPr>
          <w:position w:val="2"/>
        </w:rPr>
        <w:t>where</w:t>
      </w:r>
      <w:r>
        <w:rPr>
          <w:spacing w:val="-9"/>
          <w:position w:val="2"/>
        </w:rPr>
        <w:t xml:space="preserve"> </w:t>
      </w:r>
      <w:r>
        <w:rPr>
          <w:i/>
          <w:position w:val="2"/>
        </w:rPr>
        <w:t>N</w:t>
      </w:r>
      <w:r>
        <w:rPr>
          <w:i/>
          <w:spacing w:val="-9"/>
          <w:position w:val="2"/>
        </w:rPr>
        <w:t xml:space="preserve"> </w:t>
      </w:r>
      <w:r>
        <w:rPr>
          <w:position w:val="2"/>
        </w:rPr>
        <w:t>is</w:t>
      </w:r>
      <w:r>
        <w:rPr>
          <w:spacing w:val="-10"/>
          <w:position w:val="2"/>
        </w:rPr>
        <w:t xml:space="preserve"> </w:t>
      </w:r>
      <w:r>
        <w:rPr>
          <w:position w:val="2"/>
        </w:rPr>
        <w:t>the</w:t>
      </w:r>
      <w:r>
        <w:rPr>
          <w:spacing w:val="-8"/>
          <w:position w:val="2"/>
        </w:rPr>
        <w:t xml:space="preserve"> </w:t>
      </w:r>
      <w:r>
        <w:rPr>
          <w:position w:val="2"/>
        </w:rPr>
        <w:t>total</w:t>
      </w:r>
      <w:r>
        <w:rPr>
          <w:spacing w:val="-8"/>
          <w:position w:val="2"/>
        </w:rPr>
        <w:t xml:space="preserve"> </w:t>
      </w:r>
      <w:r>
        <w:rPr>
          <w:position w:val="2"/>
        </w:rPr>
        <w:t>number</w:t>
      </w:r>
      <w:r>
        <w:rPr>
          <w:spacing w:val="-8"/>
          <w:position w:val="2"/>
        </w:rPr>
        <w:t xml:space="preserve"> </w:t>
      </w:r>
      <w:r>
        <w:rPr>
          <w:position w:val="2"/>
        </w:rPr>
        <w:t>of</w:t>
      </w:r>
      <w:r>
        <w:rPr>
          <w:spacing w:val="-10"/>
          <w:position w:val="2"/>
        </w:rPr>
        <w:t xml:space="preserve"> </w:t>
      </w:r>
      <w:r>
        <w:rPr>
          <w:position w:val="2"/>
        </w:rPr>
        <w:t>individuals</w:t>
      </w:r>
      <w:r>
        <w:rPr>
          <w:spacing w:val="-10"/>
          <w:position w:val="2"/>
        </w:rPr>
        <w:t xml:space="preserve"> </w:t>
      </w:r>
      <w:r>
        <w:rPr>
          <w:position w:val="2"/>
        </w:rPr>
        <w:t>in</w:t>
      </w:r>
      <w:r>
        <w:rPr>
          <w:spacing w:val="-9"/>
          <w:position w:val="2"/>
        </w:rPr>
        <w:t xml:space="preserve"> </w:t>
      </w:r>
      <w:r>
        <w:rPr>
          <w:position w:val="2"/>
        </w:rPr>
        <w:t>a</w:t>
      </w:r>
      <w:r>
        <w:rPr>
          <w:spacing w:val="-8"/>
          <w:position w:val="2"/>
        </w:rPr>
        <w:t xml:space="preserve"> </w:t>
      </w:r>
      <w:r>
        <w:rPr>
          <w:position w:val="2"/>
        </w:rPr>
        <w:t>sampling</w:t>
      </w:r>
      <w:r>
        <w:rPr>
          <w:spacing w:val="-10"/>
          <w:position w:val="2"/>
        </w:rPr>
        <w:t xml:space="preserve"> </w:t>
      </w:r>
      <w:r>
        <w:rPr>
          <w:position w:val="2"/>
        </w:rPr>
        <w:t>point</w:t>
      </w:r>
      <w:r>
        <w:rPr>
          <w:spacing w:val="-6"/>
          <w:position w:val="2"/>
        </w:rPr>
        <w:t xml:space="preserve"> </w:t>
      </w:r>
      <w:r>
        <w:rPr>
          <w:position w:val="2"/>
        </w:rPr>
        <w:t>(ind.</w:t>
      </w:r>
      <w:r>
        <w:rPr>
          <w:spacing w:val="-9"/>
          <w:position w:val="2"/>
        </w:rPr>
        <w:t xml:space="preserve"> </w:t>
      </w:r>
      <w:r>
        <w:rPr>
          <w:position w:val="2"/>
        </w:rPr>
        <w:t>m</w:t>
      </w:r>
      <w:r>
        <w:rPr>
          <w:position w:val="2"/>
          <w:vertAlign w:val="superscript"/>
        </w:rPr>
        <w:t>-2</w:t>
      </w:r>
      <w:r>
        <w:rPr>
          <w:position w:val="2"/>
        </w:rPr>
        <w:t>),</w:t>
      </w:r>
      <w:r>
        <w:rPr>
          <w:spacing w:val="-7"/>
          <w:position w:val="2"/>
        </w:rPr>
        <w:t xml:space="preserve"> </w:t>
      </w:r>
      <w:r>
        <w:rPr>
          <w:i/>
          <w:position w:val="2"/>
        </w:rPr>
        <w:t>S</w:t>
      </w:r>
      <w:r>
        <w:rPr>
          <w:i/>
          <w:spacing w:val="-7"/>
          <w:position w:val="2"/>
        </w:rPr>
        <w:t xml:space="preserve"> </w:t>
      </w:r>
      <w:r>
        <w:rPr>
          <w:position w:val="2"/>
        </w:rPr>
        <w:t>is</w:t>
      </w:r>
      <w:r>
        <w:rPr>
          <w:spacing w:val="-10"/>
          <w:position w:val="2"/>
        </w:rPr>
        <w:t xml:space="preserve"> </w:t>
      </w:r>
      <w:r>
        <w:rPr>
          <w:position w:val="2"/>
        </w:rPr>
        <w:t>the</w:t>
      </w:r>
      <w:r>
        <w:rPr>
          <w:spacing w:val="-8"/>
          <w:position w:val="2"/>
        </w:rPr>
        <w:t xml:space="preserve"> </w:t>
      </w:r>
      <w:r>
        <w:rPr>
          <w:position w:val="2"/>
        </w:rPr>
        <w:t>taxa</w:t>
      </w:r>
      <w:r>
        <w:rPr>
          <w:spacing w:val="-9"/>
          <w:position w:val="2"/>
        </w:rPr>
        <w:t xml:space="preserve"> </w:t>
      </w:r>
      <w:r>
        <w:rPr>
          <w:position w:val="2"/>
        </w:rPr>
        <w:t>richness,</w:t>
      </w:r>
      <w:r>
        <w:rPr>
          <w:spacing w:val="-8"/>
          <w:position w:val="2"/>
        </w:rPr>
        <w:t xml:space="preserve"> </w:t>
      </w:r>
      <w:r>
        <w:rPr>
          <w:position w:val="2"/>
        </w:rPr>
        <w:t>and</w:t>
      </w:r>
      <w:r>
        <w:rPr>
          <w:spacing w:val="-6"/>
          <w:position w:val="2"/>
        </w:rPr>
        <w:t xml:space="preserve"> </w:t>
      </w:r>
      <w:r>
        <w:rPr>
          <w:i/>
          <w:position w:val="2"/>
        </w:rPr>
        <w:t>n</w:t>
      </w:r>
      <w:proofErr w:type="spellStart"/>
      <w:r>
        <w:rPr>
          <w:i/>
          <w:sz w:val="13"/>
        </w:rPr>
        <w:t>i</w:t>
      </w:r>
      <w:proofErr w:type="spellEnd"/>
      <w:r>
        <w:rPr>
          <w:i/>
          <w:spacing w:val="8"/>
          <w:sz w:val="13"/>
        </w:rPr>
        <w:t xml:space="preserve"> </w:t>
      </w:r>
      <w:r>
        <w:rPr>
          <w:position w:val="2"/>
        </w:rPr>
        <w:t>is</w:t>
      </w:r>
      <w:r>
        <w:rPr>
          <w:spacing w:val="-9"/>
          <w:position w:val="2"/>
        </w:rPr>
        <w:t xml:space="preserve"> </w:t>
      </w:r>
      <w:r>
        <w:rPr>
          <w:position w:val="2"/>
        </w:rPr>
        <w:t>the</w:t>
      </w:r>
      <w:r>
        <w:rPr>
          <w:spacing w:val="-9"/>
          <w:position w:val="2"/>
        </w:rPr>
        <w:t xml:space="preserve"> </w:t>
      </w:r>
      <w:r>
        <w:rPr>
          <w:position w:val="2"/>
        </w:rPr>
        <w:t xml:space="preserve">number </w:t>
      </w:r>
      <w:r>
        <w:t xml:space="preserve">of individuals of the </w:t>
      </w:r>
      <w:proofErr w:type="spellStart"/>
      <w:r>
        <w:rPr>
          <w:i/>
        </w:rPr>
        <w:t>i</w:t>
      </w:r>
      <w:r>
        <w:t>-th</w:t>
      </w:r>
      <w:proofErr w:type="spellEnd"/>
      <w:r>
        <w:rPr>
          <w:spacing w:val="-5"/>
        </w:rPr>
        <w:t xml:space="preserve"> </w:t>
      </w:r>
      <w:r>
        <w:t>taxon.</w:t>
      </w:r>
    </w:p>
    <w:p w14:paraId="38376B8A" w14:textId="77777777" w:rsidR="00603501" w:rsidRDefault="009C05D0">
      <w:pPr>
        <w:pStyle w:val="a3"/>
        <w:spacing w:before="18"/>
        <w:ind w:left="474"/>
        <w:jc w:val="left"/>
      </w:pPr>
      <w:r>
        <w:t xml:space="preserve">The Simpon Index, </w:t>
      </w:r>
      <w:r>
        <w:rPr>
          <w:i/>
        </w:rPr>
        <w:t>D</w:t>
      </w:r>
      <w:r>
        <w:t xml:space="preserve">, and Evenness Index, </w:t>
      </w:r>
      <w:r>
        <w:rPr>
          <w:i/>
        </w:rPr>
        <w:t>J</w:t>
      </w:r>
      <w:r>
        <w:t>, are calculated by the following two equations, respectively:</w:t>
      </w:r>
    </w:p>
    <w:p w14:paraId="41256E9D" w14:textId="77777777" w:rsidR="00603501" w:rsidRDefault="00603501">
      <w:pPr>
        <w:sectPr w:rsidR="00603501">
          <w:type w:val="continuous"/>
          <w:pgSz w:w="11910" w:h="16840"/>
          <w:pgMar w:top="1440" w:right="1300" w:bottom="280" w:left="1300" w:header="720" w:footer="720" w:gutter="0"/>
          <w:cols w:space="720"/>
        </w:sectPr>
      </w:pPr>
    </w:p>
    <w:p w14:paraId="541162F0" w14:textId="77777777" w:rsidR="00603501" w:rsidRDefault="00000000">
      <w:pPr>
        <w:pStyle w:val="a3"/>
        <w:spacing w:before="19"/>
        <w:jc w:val="right"/>
        <w:rPr>
          <w:rFonts w:ascii="Cambria Math" w:eastAsia="Cambria Math" w:hAnsi="Cambria Math"/>
        </w:rPr>
      </w:pPr>
      <w:r>
        <w:pict w14:anchorId="40350A6F">
          <v:shapetype id="_x0000_t202" coordsize="21600,21600" o:spt="202" path="m,l,21600r21600,l21600,xe">
            <v:stroke joinstyle="miter"/>
            <v:path gradientshapeok="t" o:connecttype="rect"/>
          </v:shapetype>
          <v:shape id="_x0000_s2050" type="#_x0000_t202" style="position:absolute;left:0;text-align:left;margin-left:305.7pt;margin-top:7.95pt;width:11.85pt;height:7pt;z-index:-251656704;mso-position-horizontal-relative:page" filled="f" stroked="f">
            <v:textbox inset="0,0,0,0">
              <w:txbxContent>
                <w:p w14:paraId="3170442C" w14:textId="77777777" w:rsidR="00603501" w:rsidRDefault="009C05D0">
                  <w:pPr>
                    <w:spacing w:line="139" w:lineRule="exact"/>
                    <w:rPr>
                      <w:rFonts w:ascii="Cambria Math" w:eastAsia="Cambria Math"/>
                      <w:sz w:val="14"/>
                    </w:rPr>
                  </w:pPr>
                  <w:r>
                    <w:rPr>
                      <w:rFonts w:ascii="Cambria Math" w:eastAsia="Cambria Math"/>
                      <w:sz w:val="14"/>
                    </w:rPr>
                    <w:t>𝑖=1</w:t>
                  </w:r>
                </w:p>
              </w:txbxContent>
            </v:textbox>
            <w10:wrap anchorx="page"/>
          </v:shape>
        </w:pict>
      </w:r>
      <w:r w:rsidR="009C05D0">
        <w:rPr>
          <w:rFonts w:ascii="Cambria Math" w:eastAsia="Cambria Math" w:hAnsi="Cambria Math"/>
        </w:rPr>
        <w:t xml:space="preserve">𝐷 = 1 − </w:t>
      </w:r>
      <w:r w:rsidR="009C05D0">
        <w:rPr>
          <w:rFonts w:ascii="Cambria Math" w:eastAsia="Cambria Math" w:hAnsi="Cambria Math"/>
          <w:position w:val="1"/>
        </w:rPr>
        <w:t>∑</w:t>
      </w:r>
      <w:r w:rsidR="009C05D0">
        <w:rPr>
          <w:rFonts w:ascii="Cambria Math" w:eastAsia="Cambria Math" w:hAnsi="Cambria Math"/>
          <w:position w:val="1"/>
          <w:vertAlign w:val="superscript"/>
        </w:rPr>
        <w:t>𝑆</w:t>
      </w:r>
    </w:p>
    <w:p w14:paraId="3A0D6C3A" w14:textId="77777777" w:rsidR="00603501" w:rsidRDefault="009C05D0">
      <w:pPr>
        <w:spacing w:before="19"/>
        <w:ind w:left="120"/>
        <w:rPr>
          <w:rFonts w:ascii="Cambria Math" w:eastAsia="Cambria Math"/>
          <w:sz w:val="20"/>
        </w:rPr>
      </w:pPr>
      <w:r>
        <w:br w:type="column"/>
      </w:r>
      <w:r>
        <w:rPr>
          <w:rFonts w:ascii="Cambria Math" w:eastAsia="Cambria Math"/>
          <w:position w:val="1"/>
          <w:sz w:val="20"/>
        </w:rPr>
        <w:t>(</w:t>
      </w:r>
      <w:r>
        <w:rPr>
          <w:rFonts w:ascii="Cambria Math" w:eastAsia="Cambria Math"/>
          <w:sz w:val="20"/>
        </w:rPr>
        <w:t>𝑛</w:t>
      </w:r>
      <w:r>
        <w:rPr>
          <w:rFonts w:ascii="Cambria Math" w:eastAsia="Cambria Math"/>
          <w:position w:val="-3"/>
          <w:sz w:val="14"/>
        </w:rPr>
        <w:t>𝑖</w:t>
      </w:r>
      <w:r>
        <w:rPr>
          <w:rFonts w:ascii="Cambria Math" w:eastAsia="Cambria Math"/>
          <w:sz w:val="20"/>
        </w:rPr>
        <w:t>/𝑁</w:t>
      </w:r>
      <w:r>
        <w:rPr>
          <w:rFonts w:ascii="Cambria Math" w:eastAsia="Cambria Math"/>
          <w:position w:val="1"/>
          <w:sz w:val="20"/>
        </w:rPr>
        <w:t>)</w:t>
      </w:r>
      <w:r>
        <w:rPr>
          <w:rFonts w:ascii="Cambria Math" w:eastAsia="Cambria Math"/>
          <w:position w:val="1"/>
          <w:sz w:val="20"/>
          <w:vertAlign w:val="superscript"/>
        </w:rPr>
        <w:t>2</w:t>
      </w:r>
    </w:p>
    <w:p w14:paraId="2FFDBB26" w14:textId="77777777" w:rsidR="00603501" w:rsidRDefault="009C05D0">
      <w:pPr>
        <w:spacing w:before="32"/>
        <w:ind w:right="113"/>
        <w:jc w:val="right"/>
        <w:rPr>
          <w:sz w:val="20"/>
        </w:rPr>
      </w:pPr>
      <w:r>
        <w:br w:type="column"/>
      </w:r>
      <w:r>
        <w:rPr>
          <w:sz w:val="20"/>
        </w:rPr>
        <w:t>(3)</w:t>
      </w:r>
    </w:p>
    <w:p w14:paraId="34015E9F" w14:textId="77777777" w:rsidR="00603501" w:rsidRDefault="00603501">
      <w:pPr>
        <w:jc w:val="right"/>
        <w:rPr>
          <w:sz w:val="20"/>
        </w:rPr>
        <w:sectPr w:rsidR="00603501">
          <w:type w:val="continuous"/>
          <w:pgSz w:w="11910" w:h="16840"/>
          <w:pgMar w:top="1440" w:right="1300" w:bottom="280" w:left="1300" w:header="720" w:footer="720" w:gutter="0"/>
          <w:cols w:num="3" w:space="720" w:equalWidth="0">
            <w:col w:w="4892" w:space="40"/>
            <w:col w:w="795" w:space="39"/>
            <w:col w:w="3544"/>
          </w:cols>
        </w:sectPr>
      </w:pPr>
    </w:p>
    <w:p w14:paraId="3397CDFB" w14:textId="77777777" w:rsidR="00603501" w:rsidRDefault="009C05D0">
      <w:pPr>
        <w:pStyle w:val="a3"/>
        <w:tabs>
          <w:tab w:val="left" w:pos="8959"/>
        </w:tabs>
        <w:spacing w:line="233" w:lineRule="exact"/>
        <w:ind w:left="4168"/>
        <w:jc w:val="left"/>
      </w:pPr>
      <w:r>
        <w:rPr>
          <w:rFonts w:ascii="Cambria Math" w:eastAsia="Cambria Math"/>
        </w:rPr>
        <w:t xml:space="preserve">  = </w:t>
      </w:r>
      <w:r>
        <w:rPr>
          <w:rFonts w:ascii="Cambria Math" w:eastAsia="Cambria Math"/>
          <w:spacing w:val="3"/>
        </w:rPr>
        <w:t>𝐻/</w:t>
      </w:r>
      <w:r>
        <w:rPr>
          <w:rFonts w:ascii="Cambria Math" w:eastAsia="Cambria Math"/>
          <w:spacing w:val="-28"/>
        </w:rPr>
        <w:t xml:space="preserve"> </w:t>
      </w:r>
      <w:r>
        <w:rPr>
          <w:rFonts w:ascii="Cambria Math" w:eastAsia="Cambria Math"/>
        </w:rPr>
        <w:t>ln</w:t>
      </w:r>
      <w:r>
        <w:rPr>
          <w:rFonts w:ascii="Cambria Math" w:eastAsia="Cambria Math"/>
          <w:spacing w:val="-13"/>
        </w:rPr>
        <w:t xml:space="preserve"> </w:t>
      </w:r>
      <w:r>
        <w:rPr>
          <w:rFonts w:ascii="Cambria Math" w:eastAsia="Cambria Math"/>
        </w:rPr>
        <w:t>𝑆</w:t>
      </w:r>
      <w:r>
        <w:rPr>
          <w:rFonts w:ascii="Cambria Math" w:eastAsia="Cambria Math"/>
        </w:rPr>
        <w:tab/>
      </w:r>
      <w:r>
        <w:t>(4)</w:t>
      </w:r>
    </w:p>
    <w:p w14:paraId="61C5F651" w14:textId="77777777" w:rsidR="00603501" w:rsidRDefault="00603501">
      <w:pPr>
        <w:spacing w:line="233" w:lineRule="exact"/>
        <w:sectPr w:rsidR="00603501">
          <w:type w:val="continuous"/>
          <w:pgSz w:w="11910" w:h="16840"/>
          <w:pgMar w:top="1440" w:right="1300" w:bottom="280" w:left="1300" w:header="720" w:footer="720" w:gutter="0"/>
          <w:cols w:space="720"/>
        </w:sectPr>
      </w:pPr>
    </w:p>
    <w:p w14:paraId="02875CFE" w14:textId="77777777" w:rsidR="00603501" w:rsidRDefault="009C05D0">
      <w:pPr>
        <w:pStyle w:val="1"/>
        <w:numPr>
          <w:ilvl w:val="0"/>
          <w:numId w:val="2"/>
        </w:numPr>
        <w:tabs>
          <w:tab w:val="left" w:pos="548"/>
          <w:tab w:val="left" w:pos="549"/>
        </w:tabs>
        <w:spacing w:before="63"/>
        <w:ind w:hanging="433"/>
        <w:jc w:val="left"/>
      </w:pPr>
      <w:r>
        <w:lastRenderedPageBreak/>
        <w:t>RESULTS</w:t>
      </w:r>
    </w:p>
    <w:p w14:paraId="1E072E67" w14:textId="77777777" w:rsidR="00603501" w:rsidRDefault="00603501">
      <w:pPr>
        <w:pStyle w:val="a3"/>
        <w:spacing w:before="10"/>
        <w:jc w:val="left"/>
        <w:rPr>
          <w:b/>
        </w:rPr>
      </w:pPr>
    </w:p>
    <w:p w14:paraId="148BECC1" w14:textId="77777777" w:rsidR="00603501" w:rsidRDefault="009C05D0">
      <w:pPr>
        <w:pStyle w:val="a4"/>
        <w:numPr>
          <w:ilvl w:val="1"/>
          <w:numId w:val="2"/>
        </w:numPr>
        <w:tabs>
          <w:tab w:val="left" w:pos="549"/>
        </w:tabs>
        <w:ind w:hanging="433"/>
        <w:rPr>
          <w:b/>
          <w:sz w:val="20"/>
        </w:rPr>
      </w:pPr>
      <w:r>
        <w:rPr>
          <w:b/>
          <w:sz w:val="20"/>
        </w:rPr>
        <w:t>Application results of the</w:t>
      </w:r>
      <w:r>
        <w:rPr>
          <w:b/>
          <w:spacing w:val="-5"/>
          <w:sz w:val="20"/>
        </w:rPr>
        <w:t xml:space="preserve"> </w:t>
      </w:r>
      <w:r>
        <w:rPr>
          <w:b/>
          <w:sz w:val="20"/>
        </w:rPr>
        <w:t>MQI</w:t>
      </w:r>
    </w:p>
    <w:p w14:paraId="57066F98" w14:textId="77777777" w:rsidR="00603501" w:rsidRDefault="009C05D0">
      <w:pPr>
        <w:pStyle w:val="a3"/>
        <w:spacing w:before="142" w:line="271" w:lineRule="auto"/>
        <w:ind w:left="116" w:right="119"/>
      </w:pPr>
      <w:r>
        <w:t xml:space="preserve">The MQI was applied to the six segments S1-S6 at the </w:t>
      </w:r>
      <w:proofErr w:type="spellStart"/>
      <w:r>
        <w:t>Shiting</w:t>
      </w:r>
      <w:proofErr w:type="spellEnd"/>
      <w:r>
        <w:t xml:space="preserve"> River, and the results showed that the scores of MQI varied between 0.45 (at S5, poor) to 0.7 (at S6, good) (Fig. 3).</w:t>
      </w:r>
    </w:p>
    <w:p w14:paraId="2CF3FF00" w14:textId="77777777" w:rsidR="00603501" w:rsidRDefault="009C05D0">
      <w:pPr>
        <w:pStyle w:val="a3"/>
        <w:spacing w:before="1" w:line="271" w:lineRule="auto"/>
        <w:ind w:left="116" w:right="112" w:firstLine="357"/>
      </w:pPr>
      <w:r>
        <w:t>The morphological quality at S3 and S5 is poor among the six segments. The lowest MQI score exists at S5 (Table 1), and this may mainly due to the intense artificial disturbances (e.g., bridges, bank revetment, Fig. 2), poor longitudinal continuity of river flow and sediment transport, and evident channel adjustments. For example, there are 3 bridges in S5, which results in the indicator crossing structures A5 in class C (&gt;1 every 1000 m in average in the reach) (Table 1). The percentage of protected banks over total length (sum of both banks) is nearly 33%,</w:t>
      </w:r>
      <w:r>
        <w:rPr>
          <w:spacing w:val="-6"/>
        </w:rPr>
        <w:t xml:space="preserve"> </w:t>
      </w:r>
      <w:r>
        <w:t>and</w:t>
      </w:r>
      <w:r>
        <w:rPr>
          <w:spacing w:val="-6"/>
        </w:rPr>
        <w:t xml:space="preserve"> </w:t>
      </w:r>
      <w:r>
        <w:t>the</w:t>
      </w:r>
      <w:r>
        <w:rPr>
          <w:spacing w:val="-6"/>
        </w:rPr>
        <w:t xml:space="preserve"> </w:t>
      </w:r>
      <w:r>
        <w:t>indicator</w:t>
      </w:r>
      <w:r>
        <w:rPr>
          <w:spacing w:val="-7"/>
        </w:rPr>
        <w:t xml:space="preserve"> </w:t>
      </w:r>
      <w:r>
        <w:t>bank</w:t>
      </w:r>
      <w:r>
        <w:rPr>
          <w:spacing w:val="-7"/>
        </w:rPr>
        <w:t xml:space="preserve"> </w:t>
      </w:r>
      <w:r>
        <w:t>protections</w:t>
      </w:r>
      <w:r>
        <w:rPr>
          <w:spacing w:val="-5"/>
        </w:rPr>
        <w:t xml:space="preserve"> </w:t>
      </w:r>
      <w:r>
        <w:t>A6</w:t>
      </w:r>
      <w:r>
        <w:rPr>
          <w:spacing w:val="-6"/>
        </w:rPr>
        <w:t xml:space="preserve"> </w:t>
      </w:r>
      <w:r>
        <w:t>in</w:t>
      </w:r>
      <w:r>
        <w:rPr>
          <w:spacing w:val="-8"/>
        </w:rPr>
        <w:t xml:space="preserve"> </w:t>
      </w:r>
      <w:r>
        <w:t>class</w:t>
      </w:r>
      <w:r>
        <w:rPr>
          <w:spacing w:val="-7"/>
        </w:rPr>
        <w:t xml:space="preserve"> </w:t>
      </w:r>
      <w:r>
        <w:t>B.</w:t>
      </w:r>
      <w:r>
        <w:rPr>
          <w:spacing w:val="-6"/>
        </w:rPr>
        <w:t xml:space="preserve"> </w:t>
      </w:r>
      <w:r>
        <w:t>The</w:t>
      </w:r>
      <w:r>
        <w:rPr>
          <w:spacing w:val="-6"/>
        </w:rPr>
        <w:t xml:space="preserve"> </w:t>
      </w:r>
      <w:r>
        <w:t>channel</w:t>
      </w:r>
      <w:r>
        <w:rPr>
          <w:spacing w:val="-4"/>
        </w:rPr>
        <w:t xml:space="preserve"> </w:t>
      </w:r>
      <w:r>
        <w:t>was</w:t>
      </w:r>
      <w:r>
        <w:rPr>
          <w:spacing w:val="-7"/>
        </w:rPr>
        <w:t xml:space="preserve"> </w:t>
      </w:r>
      <w:r>
        <w:t>degraded</w:t>
      </w:r>
      <w:r>
        <w:rPr>
          <w:spacing w:val="-5"/>
        </w:rPr>
        <w:t xml:space="preserve"> </w:t>
      </w:r>
      <w:r>
        <w:t>most</w:t>
      </w:r>
      <w:r>
        <w:rPr>
          <w:spacing w:val="-7"/>
        </w:rPr>
        <w:t xml:space="preserve"> </w:t>
      </w:r>
      <w:r>
        <w:t>dramatically</w:t>
      </w:r>
      <w:r>
        <w:rPr>
          <w:spacing w:val="-6"/>
        </w:rPr>
        <w:t xml:space="preserve"> </w:t>
      </w:r>
      <w:r>
        <w:t>near</w:t>
      </w:r>
      <w:r>
        <w:rPr>
          <w:spacing w:val="-6"/>
        </w:rPr>
        <w:t xml:space="preserve"> </w:t>
      </w:r>
      <w:r>
        <w:t>the</w:t>
      </w:r>
      <w:r>
        <w:rPr>
          <w:spacing w:val="-6"/>
        </w:rPr>
        <w:t xml:space="preserve"> </w:t>
      </w:r>
      <w:r>
        <w:t>105</w:t>
      </w:r>
      <w:proofErr w:type="spellStart"/>
      <w:r>
        <w:rPr>
          <w:position w:val="7"/>
          <w:sz w:val="13"/>
        </w:rPr>
        <w:t>th</w:t>
      </w:r>
      <w:proofErr w:type="spellEnd"/>
      <w:r>
        <w:rPr>
          <w:position w:val="7"/>
          <w:sz w:val="13"/>
        </w:rPr>
        <w:t xml:space="preserve"> </w:t>
      </w:r>
      <w:r>
        <w:t>Provincial</w:t>
      </w:r>
      <w:r>
        <w:rPr>
          <w:spacing w:val="-14"/>
        </w:rPr>
        <w:t xml:space="preserve"> </w:t>
      </w:r>
      <w:r>
        <w:t>Highway</w:t>
      </w:r>
      <w:r>
        <w:rPr>
          <w:spacing w:val="-18"/>
        </w:rPr>
        <w:t xml:space="preserve"> </w:t>
      </w:r>
      <w:r>
        <w:t>Bridge</w:t>
      </w:r>
      <w:r>
        <w:rPr>
          <w:spacing w:val="-13"/>
        </w:rPr>
        <w:t xml:space="preserve"> </w:t>
      </w:r>
      <w:r>
        <w:t>at</w:t>
      </w:r>
      <w:r>
        <w:rPr>
          <w:spacing w:val="-11"/>
        </w:rPr>
        <w:t xml:space="preserve"> </w:t>
      </w:r>
      <w:r>
        <w:t>S5</w:t>
      </w:r>
      <w:r>
        <w:rPr>
          <w:spacing w:val="-11"/>
        </w:rPr>
        <w:t xml:space="preserve"> </w:t>
      </w:r>
      <w:r>
        <w:t>with</w:t>
      </w:r>
      <w:r>
        <w:rPr>
          <w:spacing w:val="-14"/>
        </w:rPr>
        <w:t xml:space="preserve"> </w:t>
      </w:r>
      <w:r>
        <w:t>the</w:t>
      </w:r>
      <w:r>
        <w:rPr>
          <w:spacing w:val="-14"/>
        </w:rPr>
        <w:t xml:space="preserve"> </w:t>
      </w:r>
      <w:r>
        <w:t>bed</w:t>
      </w:r>
      <w:r>
        <w:rPr>
          <w:spacing w:val="-13"/>
        </w:rPr>
        <w:t xml:space="preserve"> </w:t>
      </w:r>
      <w:r>
        <w:t>undercutting</w:t>
      </w:r>
      <w:r>
        <w:rPr>
          <w:spacing w:val="-14"/>
        </w:rPr>
        <w:t xml:space="preserve"> </w:t>
      </w:r>
      <w:r>
        <w:t>depth</w:t>
      </w:r>
      <w:r>
        <w:rPr>
          <w:spacing w:val="-15"/>
        </w:rPr>
        <w:t xml:space="preserve"> </w:t>
      </w:r>
      <w:r>
        <w:t>of</w:t>
      </w:r>
      <w:r>
        <w:rPr>
          <w:spacing w:val="-14"/>
        </w:rPr>
        <w:t xml:space="preserve"> </w:t>
      </w:r>
      <w:r>
        <w:t>~20.8</w:t>
      </w:r>
      <w:r>
        <w:rPr>
          <w:spacing w:val="-12"/>
        </w:rPr>
        <w:t xml:space="preserve"> </w:t>
      </w:r>
      <w:r>
        <w:t>m</w:t>
      </w:r>
      <w:r>
        <w:rPr>
          <w:spacing w:val="-17"/>
        </w:rPr>
        <w:t xml:space="preserve"> </w:t>
      </w:r>
      <w:r>
        <w:t>during</w:t>
      </w:r>
      <w:r>
        <w:rPr>
          <w:spacing w:val="-14"/>
        </w:rPr>
        <w:t xml:space="preserve"> </w:t>
      </w:r>
      <w:r>
        <w:t>2008</w:t>
      </w:r>
      <w:r>
        <w:rPr>
          <w:spacing w:val="-13"/>
        </w:rPr>
        <w:t xml:space="preserve"> </w:t>
      </w:r>
      <w:r>
        <w:t>to</w:t>
      </w:r>
      <w:r>
        <w:rPr>
          <w:spacing w:val="-15"/>
        </w:rPr>
        <w:t xml:space="preserve"> </w:t>
      </w:r>
      <w:r>
        <w:t>2015</w:t>
      </w:r>
      <w:r>
        <w:rPr>
          <w:spacing w:val="-11"/>
        </w:rPr>
        <w:t xml:space="preserve"> </w:t>
      </w:r>
      <w:r>
        <w:t>[1].</w:t>
      </w:r>
      <w:r>
        <w:rPr>
          <w:spacing w:val="-15"/>
        </w:rPr>
        <w:t xml:space="preserve"> </w:t>
      </w:r>
      <w:r>
        <w:t>The</w:t>
      </w:r>
      <w:r>
        <w:rPr>
          <w:spacing w:val="-14"/>
        </w:rPr>
        <w:t xml:space="preserve"> </w:t>
      </w:r>
      <w:r>
        <w:t>indicator bed-level</w:t>
      </w:r>
      <w:r>
        <w:rPr>
          <w:spacing w:val="-8"/>
        </w:rPr>
        <w:t xml:space="preserve"> </w:t>
      </w:r>
      <w:r>
        <w:t>adjustments</w:t>
      </w:r>
      <w:r>
        <w:rPr>
          <w:spacing w:val="-7"/>
        </w:rPr>
        <w:t xml:space="preserve"> </w:t>
      </w:r>
      <w:r>
        <w:t>CA3</w:t>
      </w:r>
      <w:r>
        <w:rPr>
          <w:spacing w:val="-5"/>
        </w:rPr>
        <w:t xml:space="preserve"> </w:t>
      </w:r>
      <w:r>
        <w:t>at</w:t>
      </w:r>
      <w:r>
        <w:rPr>
          <w:spacing w:val="-5"/>
        </w:rPr>
        <w:t xml:space="preserve"> </w:t>
      </w:r>
      <w:r>
        <w:t>S5</w:t>
      </w:r>
      <w:r>
        <w:rPr>
          <w:spacing w:val="-6"/>
        </w:rPr>
        <w:t xml:space="preserve"> </w:t>
      </w:r>
      <w:r>
        <w:t>is</w:t>
      </w:r>
      <w:r>
        <w:rPr>
          <w:spacing w:val="-8"/>
        </w:rPr>
        <w:t xml:space="preserve"> </w:t>
      </w:r>
      <w:r>
        <w:t>in</w:t>
      </w:r>
      <w:r>
        <w:rPr>
          <w:spacing w:val="-8"/>
        </w:rPr>
        <w:t xml:space="preserve"> </w:t>
      </w:r>
      <w:r>
        <w:t>class</w:t>
      </w:r>
      <w:r>
        <w:rPr>
          <w:spacing w:val="-7"/>
        </w:rPr>
        <w:t xml:space="preserve"> </w:t>
      </w:r>
      <w:r>
        <w:t>C2,</w:t>
      </w:r>
      <w:r>
        <w:rPr>
          <w:spacing w:val="-5"/>
        </w:rPr>
        <w:t xml:space="preserve"> </w:t>
      </w:r>
      <w:r>
        <w:t>which</w:t>
      </w:r>
      <w:r>
        <w:rPr>
          <w:spacing w:val="-8"/>
        </w:rPr>
        <w:t xml:space="preserve"> </w:t>
      </w:r>
      <w:r>
        <w:t>has</w:t>
      </w:r>
      <w:r>
        <w:rPr>
          <w:spacing w:val="-7"/>
        </w:rPr>
        <w:t xml:space="preserve"> </w:t>
      </w:r>
      <w:r>
        <w:t>the</w:t>
      </w:r>
      <w:r>
        <w:rPr>
          <w:spacing w:val="-7"/>
        </w:rPr>
        <w:t xml:space="preserve"> </w:t>
      </w:r>
      <w:r>
        <w:t>highest</w:t>
      </w:r>
      <w:r>
        <w:rPr>
          <w:spacing w:val="-5"/>
        </w:rPr>
        <w:t xml:space="preserve"> </w:t>
      </w:r>
      <w:r>
        <w:t>score</w:t>
      </w:r>
      <w:r>
        <w:rPr>
          <w:spacing w:val="-6"/>
        </w:rPr>
        <w:t xml:space="preserve"> </w:t>
      </w:r>
      <w:r>
        <w:t>among</w:t>
      </w:r>
      <w:r>
        <w:rPr>
          <w:spacing w:val="-8"/>
        </w:rPr>
        <w:t xml:space="preserve"> </w:t>
      </w:r>
      <w:r>
        <w:t>the</w:t>
      </w:r>
      <w:r>
        <w:rPr>
          <w:spacing w:val="-7"/>
        </w:rPr>
        <w:t xml:space="preserve"> </w:t>
      </w:r>
      <w:r>
        <w:t>classes.</w:t>
      </w:r>
      <w:r>
        <w:rPr>
          <w:spacing w:val="-6"/>
        </w:rPr>
        <w:t xml:space="preserve"> </w:t>
      </w:r>
      <w:r>
        <w:t>The</w:t>
      </w:r>
      <w:r>
        <w:rPr>
          <w:spacing w:val="-4"/>
        </w:rPr>
        <w:t xml:space="preserve"> </w:t>
      </w:r>
      <w:r>
        <w:t>morphological quality of S3 is poor mainly because of narrow functional vegetation and limited linear extension of riparian vegetation in the fluvial corridor, with both F12 and F13 are in class C (Table</w:t>
      </w:r>
      <w:r>
        <w:rPr>
          <w:spacing w:val="-3"/>
        </w:rPr>
        <w:t xml:space="preserve"> </w:t>
      </w:r>
      <w:r>
        <w:t>1).</w:t>
      </w:r>
    </w:p>
    <w:p w14:paraId="278A623E" w14:textId="77777777" w:rsidR="00603501" w:rsidRDefault="00603501">
      <w:pPr>
        <w:spacing w:line="271" w:lineRule="auto"/>
        <w:sectPr w:rsidR="00603501">
          <w:pgSz w:w="11910" w:h="16840"/>
          <w:pgMar w:top="1340" w:right="1300" w:bottom="280" w:left="1300" w:header="720" w:footer="720" w:gutter="0"/>
          <w:cols w:space="720"/>
        </w:sectPr>
      </w:pPr>
    </w:p>
    <w:p w14:paraId="02E7A3B1" w14:textId="77777777" w:rsidR="00603501" w:rsidRDefault="00603501">
      <w:pPr>
        <w:pStyle w:val="a3"/>
        <w:jc w:val="left"/>
      </w:pPr>
    </w:p>
    <w:p w14:paraId="0B7F7580" w14:textId="77777777" w:rsidR="00603501" w:rsidRDefault="00603501">
      <w:pPr>
        <w:pStyle w:val="a3"/>
        <w:spacing w:before="1"/>
        <w:jc w:val="left"/>
      </w:pPr>
    </w:p>
    <w:p w14:paraId="33CB6BD2" w14:textId="77777777" w:rsidR="00603501" w:rsidRDefault="009C05D0">
      <w:pPr>
        <w:pStyle w:val="a3"/>
        <w:spacing w:after="8"/>
        <w:ind w:left="2513" w:right="2497"/>
        <w:jc w:val="center"/>
      </w:pPr>
      <w:r>
        <w:rPr>
          <w:b/>
        </w:rPr>
        <w:t xml:space="preserve">Table 1. </w:t>
      </w:r>
      <w:r>
        <w:t>Morphological Quality Index (MQI): indicators, assessed parameters and the results for segments S5 and S6.</w:t>
      </w: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7"/>
        <w:gridCol w:w="3687"/>
        <w:gridCol w:w="6947"/>
        <w:gridCol w:w="992"/>
        <w:gridCol w:w="936"/>
      </w:tblGrid>
      <w:tr w:rsidR="00603501" w14:paraId="5CAF75E8" w14:textId="77777777">
        <w:trPr>
          <w:trHeight w:val="414"/>
        </w:trPr>
        <w:tc>
          <w:tcPr>
            <w:tcW w:w="1697" w:type="dxa"/>
          </w:tcPr>
          <w:p w14:paraId="1DF42A3A" w14:textId="77777777" w:rsidR="00603501" w:rsidRDefault="009C05D0">
            <w:pPr>
              <w:pStyle w:val="TableParagraph"/>
              <w:spacing w:before="100" w:line="240" w:lineRule="auto"/>
              <w:ind w:left="578" w:right="569"/>
              <w:jc w:val="center"/>
              <w:rPr>
                <w:sz w:val="18"/>
              </w:rPr>
            </w:pPr>
            <w:r>
              <w:rPr>
                <w:sz w:val="18"/>
              </w:rPr>
              <w:t>Aspect</w:t>
            </w:r>
          </w:p>
        </w:tc>
        <w:tc>
          <w:tcPr>
            <w:tcW w:w="3687" w:type="dxa"/>
          </w:tcPr>
          <w:p w14:paraId="3B04C096" w14:textId="77777777" w:rsidR="00603501" w:rsidRDefault="009C05D0">
            <w:pPr>
              <w:pStyle w:val="TableParagraph"/>
              <w:spacing w:before="100" w:line="240" w:lineRule="auto"/>
              <w:ind w:left="1497" w:right="1489"/>
              <w:jc w:val="center"/>
              <w:rPr>
                <w:sz w:val="18"/>
              </w:rPr>
            </w:pPr>
            <w:r>
              <w:rPr>
                <w:sz w:val="18"/>
              </w:rPr>
              <w:t>Indicator</w:t>
            </w:r>
          </w:p>
        </w:tc>
        <w:tc>
          <w:tcPr>
            <w:tcW w:w="6947" w:type="dxa"/>
          </w:tcPr>
          <w:p w14:paraId="405CFD97" w14:textId="77777777" w:rsidR="00603501" w:rsidRDefault="009C05D0">
            <w:pPr>
              <w:pStyle w:val="TableParagraph"/>
              <w:spacing w:before="100" w:line="240" w:lineRule="auto"/>
              <w:ind w:left="2738" w:right="2733"/>
              <w:jc w:val="center"/>
              <w:rPr>
                <w:sz w:val="18"/>
              </w:rPr>
            </w:pPr>
            <w:r>
              <w:rPr>
                <w:sz w:val="18"/>
              </w:rPr>
              <w:t>Assessed parameter</w:t>
            </w:r>
          </w:p>
        </w:tc>
        <w:tc>
          <w:tcPr>
            <w:tcW w:w="992" w:type="dxa"/>
          </w:tcPr>
          <w:p w14:paraId="4A7969C3" w14:textId="77777777" w:rsidR="00603501" w:rsidRDefault="009C05D0">
            <w:pPr>
              <w:pStyle w:val="TableParagraph"/>
              <w:spacing w:line="202" w:lineRule="exact"/>
              <w:ind w:left="127" w:right="120"/>
              <w:jc w:val="center"/>
              <w:rPr>
                <w:sz w:val="18"/>
              </w:rPr>
            </w:pPr>
            <w:r>
              <w:rPr>
                <w:sz w:val="18"/>
              </w:rPr>
              <w:t>Class at</w:t>
            </w:r>
          </w:p>
          <w:p w14:paraId="2EDB4ADD" w14:textId="77777777" w:rsidR="00603501" w:rsidRDefault="009C05D0">
            <w:pPr>
              <w:pStyle w:val="TableParagraph"/>
              <w:spacing w:before="2" w:line="191" w:lineRule="exact"/>
              <w:ind w:left="127" w:right="117"/>
              <w:jc w:val="center"/>
              <w:rPr>
                <w:sz w:val="18"/>
              </w:rPr>
            </w:pPr>
            <w:r>
              <w:rPr>
                <w:sz w:val="18"/>
              </w:rPr>
              <w:t>S5</w:t>
            </w:r>
          </w:p>
        </w:tc>
        <w:tc>
          <w:tcPr>
            <w:tcW w:w="936" w:type="dxa"/>
          </w:tcPr>
          <w:p w14:paraId="2DD3BEC7" w14:textId="77777777" w:rsidR="00603501" w:rsidRDefault="009C05D0">
            <w:pPr>
              <w:pStyle w:val="TableParagraph"/>
              <w:spacing w:line="202" w:lineRule="exact"/>
              <w:ind w:left="130" w:right="120"/>
              <w:jc w:val="center"/>
              <w:rPr>
                <w:sz w:val="18"/>
              </w:rPr>
            </w:pPr>
            <w:r>
              <w:rPr>
                <w:sz w:val="18"/>
              </w:rPr>
              <w:t>Class at</w:t>
            </w:r>
          </w:p>
          <w:p w14:paraId="2F4A9E81" w14:textId="77777777" w:rsidR="00603501" w:rsidRDefault="009C05D0">
            <w:pPr>
              <w:pStyle w:val="TableParagraph"/>
              <w:spacing w:before="2" w:line="191" w:lineRule="exact"/>
              <w:ind w:left="131" w:right="119"/>
              <w:jc w:val="center"/>
              <w:rPr>
                <w:sz w:val="18"/>
              </w:rPr>
            </w:pPr>
            <w:r>
              <w:rPr>
                <w:sz w:val="18"/>
              </w:rPr>
              <w:t>S6</w:t>
            </w:r>
          </w:p>
        </w:tc>
      </w:tr>
      <w:tr w:rsidR="00603501" w14:paraId="169F3AC0" w14:textId="77777777">
        <w:trPr>
          <w:trHeight w:val="414"/>
        </w:trPr>
        <w:tc>
          <w:tcPr>
            <w:tcW w:w="1697" w:type="dxa"/>
            <w:vMerge w:val="restart"/>
          </w:tcPr>
          <w:p w14:paraId="524B2437" w14:textId="77777777" w:rsidR="00603501" w:rsidRDefault="00603501">
            <w:pPr>
              <w:pStyle w:val="TableParagraph"/>
              <w:spacing w:line="240" w:lineRule="auto"/>
              <w:ind w:left="0"/>
              <w:rPr>
                <w:sz w:val="20"/>
              </w:rPr>
            </w:pPr>
          </w:p>
          <w:p w14:paraId="27B93124" w14:textId="77777777" w:rsidR="00603501" w:rsidRDefault="00603501">
            <w:pPr>
              <w:pStyle w:val="TableParagraph"/>
              <w:spacing w:line="240" w:lineRule="auto"/>
              <w:ind w:left="0"/>
              <w:rPr>
                <w:sz w:val="20"/>
              </w:rPr>
            </w:pPr>
          </w:p>
          <w:p w14:paraId="069EFFC8" w14:textId="77777777" w:rsidR="00603501" w:rsidRDefault="00603501">
            <w:pPr>
              <w:pStyle w:val="TableParagraph"/>
              <w:spacing w:line="240" w:lineRule="auto"/>
              <w:ind w:left="0"/>
              <w:rPr>
                <w:sz w:val="20"/>
              </w:rPr>
            </w:pPr>
          </w:p>
          <w:p w14:paraId="1CC75CFF" w14:textId="77777777" w:rsidR="00603501" w:rsidRDefault="00603501">
            <w:pPr>
              <w:pStyle w:val="TableParagraph"/>
              <w:spacing w:line="240" w:lineRule="auto"/>
              <w:ind w:left="0"/>
              <w:rPr>
                <w:sz w:val="20"/>
              </w:rPr>
            </w:pPr>
          </w:p>
          <w:p w14:paraId="2747651A" w14:textId="77777777" w:rsidR="00603501" w:rsidRDefault="00603501">
            <w:pPr>
              <w:pStyle w:val="TableParagraph"/>
              <w:spacing w:line="240" w:lineRule="auto"/>
              <w:ind w:left="0"/>
              <w:rPr>
                <w:sz w:val="20"/>
              </w:rPr>
            </w:pPr>
          </w:p>
          <w:p w14:paraId="78FE4E57" w14:textId="77777777" w:rsidR="00603501" w:rsidRDefault="00603501">
            <w:pPr>
              <w:pStyle w:val="TableParagraph"/>
              <w:spacing w:line="240" w:lineRule="auto"/>
              <w:ind w:left="0"/>
              <w:rPr>
                <w:sz w:val="20"/>
              </w:rPr>
            </w:pPr>
          </w:p>
          <w:p w14:paraId="4F104CC7" w14:textId="77777777" w:rsidR="00603501" w:rsidRDefault="009C05D0">
            <w:pPr>
              <w:pStyle w:val="TableParagraph"/>
              <w:spacing w:before="166" w:line="240" w:lineRule="auto"/>
              <w:ind w:left="391" w:right="143" w:hanging="217"/>
              <w:rPr>
                <w:sz w:val="18"/>
              </w:rPr>
            </w:pPr>
            <w:r>
              <w:rPr>
                <w:sz w:val="18"/>
              </w:rPr>
              <w:t>Geomorphological functionality</w:t>
            </w:r>
          </w:p>
        </w:tc>
        <w:tc>
          <w:tcPr>
            <w:tcW w:w="3687" w:type="dxa"/>
          </w:tcPr>
          <w:p w14:paraId="3F5E3ACC" w14:textId="77777777" w:rsidR="00603501" w:rsidRDefault="009C05D0">
            <w:pPr>
              <w:pStyle w:val="TableParagraph"/>
              <w:spacing w:line="202" w:lineRule="exact"/>
              <w:rPr>
                <w:sz w:val="18"/>
              </w:rPr>
            </w:pPr>
            <w:r>
              <w:rPr>
                <w:sz w:val="18"/>
              </w:rPr>
              <w:t>F1 – Longitudinal continuity in sediment and</w:t>
            </w:r>
          </w:p>
          <w:p w14:paraId="1D02690C" w14:textId="77777777" w:rsidR="00603501" w:rsidRDefault="009C05D0">
            <w:pPr>
              <w:pStyle w:val="TableParagraph"/>
              <w:spacing w:line="193" w:lineRule="exact"/>
              <w:rPr>
                <w:sz w:val="18"/>
              </w:rPr>
            </w:pPr>
            <w:r>
              <w:rPr>
                <w:sz w:val="18"/>
              </w:rPr>
              <w:t>wood flux</w:t>
            </w:r>
          </w:p>
        </w:tc>
        <w:tc>
          <w:tcPr>
            <w:tcW w:w="6947" w:type="dxa"/>
          </w:tcPr>
          <w:p w14:paraId="0084A909" w14:textId="77777777" w:rsidR="00603501" w:rsidRDefault="009C05D0">
            <w:pPr>
              <w:pStyle w:val="TableParagraph"/>
              <w:spacing w:line="202" w:lineRule="exact"/>
              <w:rPr>
                <w:sz w:val="18"/>
              </w:rPr>
            </w:pPr>
            <w:r>
              <w:rPr>
                <w:sz w:val="18"/>
              </w:rPr>
              <w:t>Presence of crossing structures altering sediment and wood continuity</w:t>
            </w:r>
          </w:p>
        </w:tc>
        <w:tc>
          <w:tcPr>
            <w:tcW w:w="992" w:type="dxa"/>
          </w:tcPr>
          <w:p w14:paraId="7C55702B" w14:textId="77777777" w:rsidR="00603501" w:rsidRDefault="009C05D0">
            <w:pPr>
              <w:pStyle w:val="TableParagraph"/>
              <w:spacing w:line="202" w:lineRule="exact"/>
              <w:ind w:left="6"/>
              <w:jc w:val="center"/>
              <w:rPr>
                <w:sz w:val="18"/>
              </w:rPr>
            </w:pPr>
            <w:r>
              <w:rPr>
                <w:sz w:val="18"/>
              </w:rPr>
              <w:t>B</w:t>
            </w:r>
          </w:p>
        </w:tc>
        <w:tc>
          <w:tcPr>
            <w:tcW w:w="936" w:type="dxa"/>
          </w:tcPr>
          <w:p w14:paraId="74BD20C6" w14:textId="77777777" w:rsidR="00603501" w:rsidRDefault="009C05D0">
            <w:pPr>
              <w:pStyle w:val="TableParagraph"/>
              <w:spacing w:line="202" w:lineRule="exact"/>
              <w:ind w:left="13"/>
              <w:jc w:val="center"/>
              <w:rPr>
                <w:sz w:val="18"/>
              </w:rPr>
            </w:pPr>
            <w:r>
              <w:rPr>
                <w:w w:val="99"/>
                <w:sz w:val="18"/>
              </w:rPr>
              <w:t>A</w:t>
            </w:r>
          </w:p>
        </w:tc>
      </w:tr>
      <w:tr w:rsidR="00603501" w14:paraId="3917D71F" w14:textId="77777777">
        <w:trPr>
          <w:trHeight w:val="213"/>
        </w:trPr>
        <w:tc>
          <w:tcPr>
            <w:tcW w:w="1697" w:type="dxa"/>
            <w:vMerge/>
            <w:tcBorders>
              <w:top w:val="nil"/>
            </w:tcBorders>
          </w:tcPr>
          <w:p w14:paraId="759DA419" w14:textId="77777777" w:rsidR="00603501" w:rsidRDefault="00603501">
            <w:pPr>
              <w:rPr>
                <w:sz w:val="2"/>
                <w:szCs w:val="2"/>
              </w:rPr>
            </w:pPr>
          </w:p>
        </w:tc>
        <w:tc>
          <w:tcPr>
            <w:tcW w:w="3687" w:type="dxa"/>
          </w:tcPr>
          <w:p w14:paraId="3BAD56CE" w14:textId="77777777" w:rsidR="00603501" w:rsidRDefault="009C05D0">
            <w:pPr>
              <w:pStyle w:val="TableParagraph"/>
              <w:spacing w:line="193" w:lineRule="exact"/>
              <w:rPr>
                <w:sz w:val="18"/>
              </w:rPr>
            </w:pPr>
            <w:r>
              <w:rPr>
                <w:sz w:val="18"/>
              </w:rPr>
              <w:t>F2 – Presence of a modern floodplain</w:t>
            </w:r>
          </w:p>
        </w:tc>
        <w:tc>
          <w:tcPr>
            <w:tcW w:w="6947" w:type="dxa"/>
          </w:tcPr>
          <w:p w14:paraId="03E80344" w14:textId="77777777" w:rsidR="00603501" w:rsidRDefault="009C05D0">
            <w:pPr>
              <w:pStyle w:val="TableParagraph"/>
              <w:spacing w:line="193" w:lineRule="exact"/>
              <w:rPr>
                <w:sz w:val="18"/>
              </w:rPr>
            </w:pPr>
            <w:r>
              <w:rPr>
                <w:sz w:val="18"/>
              </w:rPr>
              <w:t>Width and longitudinal length of a modern floodplain</w:t>
            </w:r>
          </w:p>
        </w:tc>
        <w:tc>
          <w:tcPr>
            <w:tcW w:w="992" w:type="dxa"/>
          </w:tcPr>
          <w:p w14:paraId="76D206CA" w14:textId="77777777" w:rsidR="00603501" w:rsidRDefault="009C05D0">
            <w:pPr>
              <w:pStyle w:val="TableParagraph"/>
              <w:spacing w:line="193" w:lineRule="exact"/>
              <w:ind w:left="124" w:right="120"/>
              <w:jc w:val="center"/>
              <w:rPr>
                <w:sz w:val="18"/>
              </w:rPr>
            </w:pPr>
            <w:r>
              <w:rPr>
                <w:sz w:val="18"/>
              </w:rPr>
              <w:t>B2</w:t>
            </w:r>
          </w:p>
        </w:tc>
        <w:tc>
          <w:tcPr>
            <w:tcW w:w="936" w:type="dxa"/>
          </w:tcPr>
          <w:p w14:paraId="725B7156" w14:textId="77777777" w:rsidR="00603501" w:rsidRDefault="009C05D0">
            <w:pPr>
              <w:pStyle w:val="TableParagraph"/>
              <w:spacing w:line="193" w:lineRule="exact"/>
              <w:ind w:left="13"/>
              <w:jc w:val="center"/>
              <w:rPr>
                <w:sz w:val="18"/>
              </w:rPr>
            </w:pPr>
            <w:r>
              <w:rPr>
                <w:w w:val="99"/>
                <w:sz w:val="18"/>
              </w:rPr>
              <w:t>A</w:t>
            </w:r>
          </w:p>
        </w:tc>
      </w:tr>
      <w:tr w:rsidR="00603501" w14:paraId="3CC0B214" w14:textId="77777777">
        <w:trPr>
          <w:trHeight w:val="215"/>
        </w:trPr>
        <w:tc>
          <w:tcPr>
            <w:tcW w:w="1697" w:type="dxa"/>
            <w:vMerge/>
            <w:tcBorders>
              <w:top w:val="nil"/>
            </w:tcBorders>
          </w:tcPr>
          <w:p w14:paraId="62A482DF" w14:textId="77777777" w:rsidR="00603501" w:rsidRDefault="00603501">
            <w:pPr>
              <w:rPr>
                <w:sz w:val="2"/>
                <w:szCs w:val="2"/>
              </w:rPr>
            </w:pPr>
          </w:p>
        </w:tc>
        <w:tc>
          <w:tcPr>
            <w:tcW w:w="3687" w:type="dxa"/>
          </w:tcPr>
          <w:p w14:paraId="5C3D9135" w14:textId="77777777" w:rsidR="00603501" w:rsidRDefault="009C05D0">
            <w:pPr>
              <w:pStyle w:val="TableParagraph"/>
              <w:rPr>
                <w:sz w:val="18"/>
              </w:rPr>
            </w:pPr>
            <w:r>
              <w:rPr>
                <w:sz w:val="18"/>
              </w:rPr>
              <w:t>F3 – Hillslope–river corridor connectivity</w:t>
            </w:r>
          </w:p>
        </w:tc>
        <w:tc>
          <w:tcPr>
            <w:tcW w:w="6947" w:type="dxa"/>
          </w:tcPr>
          <w:p w14:paraId="40F8832F" w14:textId="77777777" w:rsidR="00603501" w:rsidRDefault="009C05D0">
            <w:pPr>
              <w:pStyle w:val="TableParagraph"/>
              <w:rPr>
                <w:sz w:val="18"/>
              </w:rPr>
            </w:pPr>
            <w:r>
              <w:rPr>
                <w:sz w:val="18"/>
              </w:rPr>
              <w:t>Presence and length of elements of disconnection on river sides</w:t>
            </w:r>
          </w:p>
        </w:tc>
        <w:tc>
          <w:tcPr>
            <w:tcW w:w="992" w:type="dxa"/>
          </w:tcPr>
          <w:p w14:paraId="18CD6F41" w14:textId="77777777" w:rsidR="00603501" w:rsidRDefault="009C05D0">
            <w:pPr>
              <w:pStyle w:val="TableParagraph"/>
              <w:ind w:left="8"/>
              <w:jc w:val="center"/>
              <w:rPr>
                <w:sz w:val="18"/>
              </w:rPr>
            </w:pPr>
            <w:r>
              <w:rPr>
                <w:sz w:val="18"/>
              </w:rPr>
              <w:t>/</w:t>
            </w:r>
          </w:p>
        </w:tc>
        <w:tc>
          <w:tcPr>
            <w:tcW w:w="936" w:type="dxa"/>
          </w:tcPr>
          <w:p w14:paraId="1C31C78A" w14:textId="77777777" w:rsidR="00603501" w:rsidRDefault="009C05D0">
            <w:pPr>
              <w:pStyle w:val="TableParagraph"/>
              <w:ind w:left="10"/>
              <w:jc w:val="center"/>
              <w:rPr>
                <w:sz w:val="18"/>
              </w:rPr>
            </w:pPr>
            <w:r>
              <w:rPr>
                <w:sz w:val="18"/>
              </w:rPr>
              <w:t>/</w:t>
            </w:r>
          </w:p>
        </w:tc>
      </w:tr>
      <w:tr w:rsidR="00603501" w14:paraId="3CD96EC1" w14:textId="77777777">
        <w:trPr>
          <w:trHeight w:val="215"/>
        </w:trPr>
        <w:tc>
          <w:tcPr>
            <w:tcW w:w="1697" w:type="dxa"/>
            <w:vMerge/>
            <w:tcBorders>
              <w:top w:val="nil"/>
            </w:tcBorders>
          </w:tcPr>
          <w:p w14:paraId="477C84E7" w14:textId="77777777" w:rsidR="00603501" w:rsidRDefault="00603501">
            <w:pPr>
              <w:rPr>
                <w:sz w:val="2"/>
                <w:szCs w:val="2"/>
              </w:rPr>
            </w:pPr>
          </w:p>
        </w:tc>
        <w:tc>
          <w:tcPr>
            <w:tcW w:w="3687" w:type="dxa"/>
          </w:tcPr>
          <w:p w14:paraId="0F037161" w14:textId="77777777" w:rsidR="00603501" w:rsidRDefault="009C05D0">
            <w:pPr>
              <w:pStyle w:val="TableParagraph"/>
              <w:rPr>
                <w:sz w:val="18"/>
              </w:rPr>
            </w:pPr>
            <w:r>
              <w:rPr>
                <w:sz w:val="18"/>
              </w:rPr>
              <w:t>F4 – Processes of bank retreat</w:t>
            </w:r>
          </w:p>
        </w:tc>
        <w:tc>
          <w:tcPr>
            <w:tcW w:w="6947" w:type="dxa"/>
          </w:tcPr>
          <w:p w14:paraId="12215974" w14:textId="77777777" w:rsidR="00603501" w:rsidRDefault="009C05D0">
            <w:pPr>
              <w:pStyle w:val="TableParagraph"/>
              <w:rPr>
                <w:sz w:val="18"/>
              </w:rPr>
            </w:pPr>
            <w:r>
              <w:rPr>
                <w:sz w:val="18"/>
              </w:rPr>
              <w:t>Presence/absence of retreating banks</w:t>
            </w:r>
          </w:p>
        </w:tc>
        <w:tc>
          <w:tcPr>
            <w:tcW w:w="992" w:type="dxa"/>
          </w:tcPr>
          <w:p w14:paraId="247167FF" w14:textId="77777777" w:rsidR="00603501" w:rsidRDefault="009C05D0">
            <w:pPr>
              <w:pStyle w:val="TableParagraph"/>
              <w:ind w:left="6"/>
              <w:jc w:val="center"/>
              <w:rPr>
                <w:sz w:val="18"/>
              </w:rPr>
            </w:pPr>
            <w:r>
              <w:rPr>
                <w:sz w:val="18"/>
              </w:rPr>
              <w:t>C</w:t>
            </w:r>
          </w:p>
        </w:tc>
        <w:tc>
          <w:tcPr>
            <w:tcW w:w="936" w:type="dxa"/>
          </w:tcPr>
          <w:p w14:paraId="2DAF6599" w14:textId="77777777" w:rsidR="00603501" w:rsidRDefault="009C05D0">
            <w:pPr>
              <w:pStyle w:val="TableParagraph"/>
              <w:ind w:left="13"/>
              <w:jc w:val="center"/>
              <w:rPr>
                <w:sz w:val="18"/>
              </w:rPr>
            </w:pPr>
            <w:r>
              <w:rPr>
                <w:sz w:val="18"/>
              </w:rPr>
              <w:t>C</w:t>
            </w:r>
          </w:p>
        </w:tc>
      </w:tr>
      <w:tr w:rsidR="00603501" w14:paraId="698EB6DE" w14:textId="77777777">
        <w:trPr>
          <w:trHeight w:val="216"/>
        </w:trPr>
        <w:tc>
          <w:tcPr>
            <w:tcW w:w="1697" w:type="dxa"/>
            <w:vMerge/>
            <w:tcBorders>
              <w:top w:val="nil"/>
            </w:tcBorders>
          </w:tcPr>
          <w:p w14:paraId="7C7AC996" w14:textId="77777777" w:rsidR="00603501" w:rsidRDefault="00603501">
            <w:pPr>
              <w:rPr>
                <w:sz w:val="2"/>
                <w:szCs w:val="2"/>
              </w:rPr>
            </w:pPr>
          </w:p>
        </w:tc>
        <w:tc>
          <w:tcPr>
            <w:tcW w:w="3687" w:type="dxa"/>
          </w:tcPr>
          <w:p w14:paraId="0D9479C7" w14:textId="77777777" w:rsidR="00603501" w:rsidRDefault="009C05D0">
            <w:pPr>
              <w:pStyle w:val="TableParagraph"/>
              <w:rPr>
                <w:sz w:val="18"/>
              </w:rPr>
            </w:pPr>
            <w:r>
              <w:rPr>
                <w:sz w:val="18"/>
              </w:rPr>
              <w:t>F5 – Presence of a potentially erodible corridor</w:t>
            </w:r>
          </w:p>
        </w:tc>
        <w:tc>
          <w:tcPr>
            <w:tcW w:w="6947" w:type="dxa"/>
          </w:tcPr>
          <w:p w14:paraId="14108B8E" w14:textId="77777777" w:rsidR="00603501" w:rsidRDefault="009C05D0">
            <w:pPr>
              <w:pStyle w:val="TableParagraph"/>
              <w:rPr>
                <w:sz w:val="18"/>
              </w:rPr>
            </w:pPr>
            <w:r>
              <w:rPr>
                <w:sz w:val="18"/>
              </w:rPr>
              <w:t>Width and longitudinal length of an erodible corridor</w:t>
            </w:r>
          </w:p>
        </w:tc>
        <w:tc>
          <w:tcPr>
            <w:tcW w:w="992" w:type="dxa"/>
          </w:tcPr>
          <w:p w14:paraId="59C68C45" w14:textId="77777777" w:rsidR="00603501" w:rsidRDefault="009C05D0">
            <w:pPr>
              <w:pStyle w:val="TableParagraph"/>
              <w:ind w:left="6"/>
              <w:jc w:val="center"/>
              <w:rPr>
                <w:sz w:val="18"/>
              </w:rPr>
            </w:pPr>
            <w:r>
              <w:rPr>
                <w:w w:val="99"/>
                <w:sz w:val="18"/>
              </w:rPr>
              <w:t>A</w:t>
            </w:r>
          </w:p>
        </w:tc>
        <w:tc>
          <w:tcPr>
            <w:tcW w:w="936" w:type="dxa"/>
          </w:tcPr>
          <w:p w14:paraId="31000A0F" w14:textId="77777777" w:rsidR="00603501" w:rsidRDefault="009C05D0">
            <w:pPr>
              <w:pStyle w:val="TableParagraph"/>
              <w:ind w:left="13"/>
              <w:jc w:val="center"/>
              <w:rPr>
                <w:sz w:val="18"/>
              </w:rPr>
            </w:pPr>
            <w:r>
              <w:rPr>
                <w:w w:val="99"/>
                <w:sz w:val="18"/>
              </w:rPr>
              <w:t>A</w:t>
            </w:r>
          </w:p>
        </w:tc>
      </w:tr>
      <w:tr w:rsidR="00603501" w14:paraId="40D48603" w14:textId="77777777">
        <w:trPr>
          <w:trHeight w:val="412"/>
        </w:trPr>
        <w:tc>
          <w:tcPr>
            <w:tcW w:w="1697" w:type="dxa"/>
            <w:vMerge/>
            <w:tcBorders>
              <w:top w:val="nil"/>
            </w:tcBorders>
          </w:tcPr>
          <w:p w14:paraId="230A3F30" w14:textId="77777777" w:rsidR="00603501" w:rsidRDefault="00603501">
            <w:pPr>
              <w:rPr>
                <w:sz w:val="2"/>
                <w:szCs w:val="2"/>
              </w:rPr>
            </w:pPr>
          </w:p>
        </w:tc>
        <w:tc>
          <w:tcPr>
            <w:tcW w:w="3687" w:type="dxa"/>
          </w:tcPr>
          <w:p w14:paraId="5B26D46D" w14:textId="77777777" w:rsidR="00603501" w:rsidRDefault="009C05D0">
            <w:pPr>
              <w:pStyle w:val="TableParagraph"/>
              <w:spacing w:line="202" w:lineRule="exact"/>
              <w:rPr>
                <w:sz w:val="18"/>
              </w:rPr>
            </w:pPr>
            <w:r>
              <w:rPr>
                <w:sz w:val="18"/>
              </w:rPr>
              <w:t>F6 – Bed configuration–valley slope</w:t>
            </w:r>
          </w:p>
        </w:tc>
        <w:tc>
          <w:tcPr>
            <w:tcW w:w="6947" w:type="dxa"/>
          </w:tcPr>
          <w:p w14:paraId="7BB03814" w14:textId="77777777" w:rsidR="00603501" w:rsidRDefault="009C05D0">
            <w:pPr>
              <w:pStyle w:val="TableParagraph"/>
              <w:spacing w:line="202" w:lineRule="exact"/>
              <w:rPr>
                <w:sz w:val="18"/>
              </w:rPr>
            </w:pPr>
            <w:r>
              <w:rPr>
                <w:sz w:val="18"/>
              </w:rPr>
              <w:t>Identification of bed configuration and comparison with expected bed configuration based on</w:t>
            </w:r>
          </w:p>
          <w:p w14:paraId="32645958" w14:textId="77777777" w:rsidR="00603501" w:rsidRDefault="009C05D0">
            <w:pPr>
              <w:pStyle w:val="TableParagraph"/>
              <w:spacing w:line="191" w:lineRule="exact"/>
              <w:rPr>
                <w:sz w:val="18"/>
              </w:rPr>
            </w:pPr>
            <w:r>
              <w:rPr>
                <w:sz w:val="18"/>
              </w:rPr>
              <w:t>valley slope</w:t>
            </w:r>
          </w:p>
        </w:tc>
        <w:tc>
          <w:tcPr>
            <w:tcW w:w="992" w:type="dxa"/>
          </w:tcPr>
          <w:p w14:paraId="4EC44508" w14:textId="77777777" w:rsidR="00603501" w:rsidRDefault="009C05D0">
            <w:pPr>
              <w:pStyle w:val="TableParagraph"/>
              <w:spacing w:line="202" w:lineRule="exact"/>
              <w:ind w:left="8"/>
              <w:jc w:val="center"/>
              <w:rPr>
                <w:sz w:val="18"/>
              </w:rPr>
            </w:pPr>
            <w:r>
              <w:rPr>
                <w:sz w:val="18"/>
              </w:rPr>
              <w:t>/</w:t>
            </w:r>
          </w:p>
        </w:tc>
        <w:tc>
          <w:tcPr>
            <w:tcW w:w="936" w:type="dxa"/>
          </w:tcPr>
          <w:p w14:paraId="5A99295C" w14:textId="77777777" w:rsidR="00603501" w:rsidRDefault="009C05D0">
            <w:pPr>
              <w:pStyle w:val="TableParagraph"/>
              <w:spacing w:line="202" w:lineRule="exact"/>
              <w:ind w:left="10"/>
              <w:jc w:val="center"/>
              <w:rPr>
                <w:sz w:val="18"/>
              </w:rPr>
            </w:pPr>
            <w:r>
              <w:rPr>
                <w:sz w:val="18"/>
              </w:rPr>
              <w:t>/</w:t>
            </w:r>
          </w:p>
        </w:tc>
      </w:tr>
      <w:tr w:rsidR="00603501" w14:paraId="71AB4227" w14:textId="77777777">
        <w:trPr>
          <w:trHeight w:val="215"/>
        </w:trPr>
        <w:tc>
          <w:tcPr>
            <w:tcW w:w="1697" w:type="dxa"/>
            <w:vMerge/>
            <w:tcBorders>
              <w:top w:val="nil"/>
            </w:tcBorders>
          </w:tcPr>
          <w:p w14:paraId="342607E4" w14:textId="77777777" w:rsidR="00603501" w:rsidRDefault="00603501">
            <w:pPr>
              <w:rPr>
                <w:sz w:val="2"/>
                <w:szCs w:val="2"/>
              </w:rPr>
            </w:pPr>
          </w:p>
        </w:tc>
        <w:tc>
          <w:tcPr>
            <w:tcW w:w="3687" w:type="dxa"/>
          </w:tcPr>
          <w:p w14:paraId="320997C3" w14:textId="77777777" w:rsidR="00603501" w:rsidRDefault="009C05D0">
            <w:pPr>
              <w:pStyle w:val="TableParagraph"/>
              <w:rPr>
                <w:sz w:val="18"/>
              </w:rPr>
            </w:pPr>
            <w:r>
              <w:rPr>
                <w:sz w:val="18"/>
              </w:rPr>
              <w:t>F7 – Planform pattern</w:t>
            </w:r>
          </w:p>
        </w:tc>
        <w:tc>
          <w:tcPr>
            <w:tcW w:w="6947" w:type="dxa"/>
          </w:tcPr>
          <w:p w14:paraId="350FD6D4" w14:textId="77777777" w:rsidR="00603501" w:rsidRDefault="009C05D0">
            <w:pPr>
              <w:pStyle w:val="TableParagraph"/>
              <w:rPr>
                <w:sz w:val="18"/>
              </w:rPr>
            </w:pPr>
            <w:r>
              <w:rPr>
                <w:sz w:val="18"/>
              </w:rPr>
              <w:t>Percentage of the reach length with alteration of planform pattern</w:t>
            </w:r>
          </w:p>
        </w:tc>
        <w:tc>
          <w:tcPr>
            <w:tcW w:w="992" w:type="dxa"/>
          </w:tcPr>
          <w:p w14:paraId="3BB14554" w14:textId="77777777" w:rsidR="00603501" w:rsidRDefault="009C05D0">
            <w:pPr>
              <w:pStyle w:val="TableParagraph"/>
              <w:ind w:left="6"/>
              <w:jc w:val="center"/>
              <w:rPr>
                <w:sz w:val="18"/>
              </w:rPr>
            </w:pPr>
            <w:r>
              <w:rPr>
                <w:sz w:val="18"/>
              </w:rPr>
              <w:t>B</w:t>
            </w:r>
          </w:p>
        </w:tc>
        <w:tc>
          <w:tcPr>
            <w:tcW w:w="936" w:type="dxa"/>
          </w:tcPr>
          <w:p w14:paraId="1ABD77D7" w14:textId="77777777" w:rsidR="00603501" w:rsidRDefault="009C05D0">
            <w:pPr>
              <w:pStyle w:val="TableParagraph"/>
              <w:ind w:left="13"/>
              <w:jc w:val="center"/>
              <w:rPr>
                <w:sz w:val="18"/>
              </w:rPr>
            </w:pPr>
            <w:r>
              <w:rPr>
                <w:w w:val="99"/>
                <w:sz w:val="18"/>
              </w:rPr>
              <w:t>A</w:t>
            </w:r>
          </w:p>
        </w:tc>
      </w:tr>
      <w:tr w:rsidR="00603501" w14:paraId="1CB76C39" w14:textId="77777777">
        <w:trPr>
          <w:trHeight w:val="414"/>
        </w:trPr>
        <w:tc>
          <w:tcPr>
            <w:tcW w:w="1697" w:type="dxa"/>
            <w:vMerge/>
            <w:tcBorders>
              <w:top w:val="nil"/>
            </w:tcBorders>
          </w:tcPr>
          <w:p w14:paraId="5215C435" w14:textId="77777777" w:rsidR="00603501" w:rsidRDefault="00603501">
            <w:pPr>
              <w:rPr>
                <w:sz w:val="2"/>
                <w:szCs w:val="2"/>
              </w:rPr>
            </w:pPr>
          </w:p>
        </w:tc>
        <w:tc>
          <w:tcPr>
            <w:tcW w:w="3687" w:type="dxa"/>
          </w:tcPr>
          <w:p w14:paraId="281510C7" w14:textId="77777777" w:rsidR="00603501" w:rsidRDefault="009C05D0">
            <w:pPr>
              <w:pStyle w:val="TableParagraph"/>
              <w:spacing w:line="202" w:lineRule="exact"/>
              <w:rPr>
                <w:sz w:val="18"/>
              </w:rPr>
            </w:pPr>
            <w:r>
              <w:rPr>
                <w:sz w:val="18"/>
              </w:rPr>
              <w:t>F8 – Presence of typical fluvial forms in the</w:t>
            </w:r>
          </w:p>
          <w:p w14:paraId="4B316EDF" w14:textId="77777777" w:rsidR="00603501" w:rsidRDefault="009C05D0">
            <w:pPr>
              <w:pStyle w:val="TableParagraph"/>
              <w:spacing w:line="193" w:lineRule="exact"/>
              <w:rPr>
                <w:sz w:val="18"/>
              </w:rPr>
            </w:pPr>
            <w:r>
              <w:rPr>
                <w:sz w:val="18"/>
              </w:rPr>
              <w:t>floodplain</w:t>
            </w:r>
          </w:p>
        </w:tc>
        <w:tc>
          <w:tcPr>
            <w:tcW w:w="6947" w:type="dxa"/>
          </w:tcPr>
          <w:p w14:paraId="42772CEA" w14:textId="77777777" w:rsidR="00603501" w:rsidRDefault="009C05D0">
            <w:pPr>
              <w:pStyle w:val="TableParagraph"/>
              <w:spacing w:line="202" w:lineRule="exact"/>
              <w:rPr>
                <w:sz w:val="18"/>
              </w:rPr>
            </w:pPr>
            <w:r>
              <w:rPr>
                <w:sz w:val="18"/>
              </w:rPr>
              <w:t>Presence/absence of fluvial forms in the alluvial plain</w:t>
            </w:r>
          </w:p>
        </w:tc>
        <w:tc>
          <w:tcPr>
            <w:tcW w:w="992" w:type="dxa"/>
          </w:tcPr>
          <w:p w14:paraId="7102E6EB" w14:textId="77777777" w:rsidR="00603501" w:rsidRDefault="009C05D0">
            <w:pPr>
              <w:pStyle w:val="TableParagraph"/>
              <w:spacing w:line="202" w:lineRule="exact"/>
              <w:ind w:left="6"/>
              <w:jc w:val="center"/>
              <w:rPr>
                <w:sz w:val="18"/>
              </w:rPr>
            </w:pPr>
            <w:r>
              <w:rPr>
                <w:sz w:val="18"/>
              </w:rPr>
              <w:t>C</w:t>
            </w:r>
          </w:p>
        </w:tc>
        <w:tc>
          <w:tcPr>
            <w:tcW w:w="936" w:type="dxa"/>
          </w:tcPr>
          <w:p w14:paraId="1761C461" w14:textId="77777777" w:rsidR="00603501" w:rsidRDefault="009C05D0">
            <w:pPr>
              <w:pStyle w:val="TableParagraph"/>
              <w:spacing w:line="202" w:lineRule="exact"/>
              <w:ind w:left="13"/>
              <w:jc w:val="center"/>
              <w:rPr>
                <w:sz w:val="18"/>
              </w:rPr>
            </w:pPr>
            <w:r>
              <w:rPr>
                <w:sz w:val="18"/>
              </w:rPr>
              <w:t>B</w:t>
            </w:r>
          </w:p>
        </w:tc>
      </w:tr>
      <w:tr w:rsidR="00603501" w14:paraId="0F87B101" w14:textId="77777777">
        <w:trPr>
          <w:trHeight w:val="213"/>
        </w:trPr>
        <w:tc>
          <w:tcPr>
            <w:tcW w:w="1697" w:type="dxa"/>
            <w:vMerge/>
            <w:tcBorders>
              <w:top w:val="nil"/>
            </w:tcBorders>
          </w:tcPr>
          <w:p w14:paraId="43BF75E9" w14:textId="77777777" w:rsidR="00603501" w:rsidRDefault="00603501">
            <w:pPr>
              <w:rPr>
                <w:sz w:val="2"/>
                <w:szCs w:val="2"/>
              </w:rPr>
            </w:pPr>
          </w:p>
        </w:tc>
        <w:tc>
          <w:tcPr>
            <w:tcW w:w="3687" w:type="dxa"/>
          </w:tcPr>
          <w:p w14:paraId="231B561F" w14:textId="77777777" w:rsidR="00603501" w:rsidRDefault="009C05D0">
            <w:pPr>
              <w:pStyle w:val="TableParagraph"/>
              <w:spacing w:line="193" w:lineRule="exact"/>
              <w:rPr>
                <w:sz w:val="18"/>
              </w:rPr>
            </w:pPr>
            <w:r>
              <w:rPr>
                <w:sz w:val="18"/>
              </w:rPr>
              <w:t>F9 – Variability of the cross section</w:t>
            </w:r>
          </w:p>
        </w:tc>
        <w:tc>
          <w:tcPr>
            <w:tcW w:w="6947" w:type="dxa"/>
          </w:tcPr>
          <w:p w14:paraId="6AC39B02" w14:textId="77777777" w:rsidR="00603501" w:rsidRDefault="009C05D0">
            <w:pPr>
              <w:pStyle w:val="TableParagraph"/>
              <w:spacing w:line="193" w:lineRule="exact"/>
              <w:rPr>
                <w:sz w:val="18"/>
              </w:rPr>
            </w:pPr>
            <w:r>
              <w:rPr>
                <w:sz w:val="18"/>
              </w:rPr>
              <w:t>Percentage of the reach length with alteration of the natural heterogeneity of cross section</w:t>
            </w:r>
          </w:p>
        </w:tc>
        <w:tc>
          <w:tcPr>
            <w:tcW w:w="992" w:type="dxa"/>
          </w:tcPr>
          <w:p w14:paraId="6D1E7AF5" w14:textId="77777777" w:rsidR="00603501" w:rsidRDefault="009C05D0">
            <w:pPr>
              <w:pStyle w:val="TableParagraph"/>
              <w:spacing w:line="193" w:lineRule="exact"/>
              <w:ind w:left="6"/>
              <w:jc w:val="center"/>
              <w:rPr>
                <w:sz w:val="18"/>
              </w:rPr>
            </w:pPr>
            <w:r>
              <w:rPr>
                <w:sz w:val="18"/>
              </w:rPr>
              <w:t>B</w:t>
            </w:r>
          </w:p>
        </w:tc>
        <w:tc>
          <w:tcPr>
            <w:tcW w:w="936" w:type="dxa"/>
          </w:tcPr>
          <w:p w14:paraId="45600409" w14:textId="77777777" w:rsidR="00603501" w:rsidRDefault="009C05D0">
            <w:pPr>
              <w:pStyle w:val="TableParagraph"/>
              <w:spacing w:line="193" w:lineRule="exact"/>
              <w:ind w:left="13"/>
              <w:jc w:val="center"/>
              <w:rPr>
                <w:sz w:val="18"/>
              </w:rPr>
            </w:pPr>
            <w:r>
              <w:rPr>
                <w:sz w:val="18"/>
              </w:rPr>
              <w:t>B</w:t>
            </w:r>
          </w:p>
        </w:tc>
      </w:tr>
      <w:tr w:rsidR="00603501" w14:paraId="00182E5F" w14:textId="77777777">
        <w:trPr>
          <w:trHeight w:val="215"/>
        </w:trPr>
        <w:tc>
          <w:tcPr>
            <w:tcW w:w="1697" w:type="dxa"/>
            <w:vMerge/>
            <w:tcBorders>
              <w:top w:val="nil"/>
            </w:tcBorders>
          </w:tcPr>
          <w:p w14:paraId="639E1DC5" w14:textId="77777777" w:rsidR="00603501" w:rsidRDefault="00603501">
            <w:pPr>
              <w:rPr>
                <w:sz w:val="2"/>
                <w:szCs w:val="2"/>
              </w:rPr>
            </w:pPr>
          </w:p>
        </w:tc>
        <w:tc>
          <w:tcPr>
            <w:tcW w:w="3687" w:type="dxa"/>
          </w:tcPr>
          <w:p w14:paraId="43E9076D" w14:textId="77777777" w:rsidR="00603501" w:rsidRDefault="009C05D0">
            <w:pPr>
              <w:pStyle w:val="TableParagraph"/>
              <w:rPr>
                <w:sz w:val="18"/>
              </w:rPr>
            </w:pPr>
            <w:r>
              <w:rPr>
                <w:sz w:val="18"/>
              </w:rPr>
              <w:t>F10 – Structure of the channel bed</w:t>
            </w:r>
          </w:p>
        </w:tc>
        <w:tc>
          <w:tcPr>
            <w:tcW w:w="6947" w:type="dxa"/>
          </w:tcPr>
          <w:p w14:paraId="5DCEB9E9" w14:textId="77777777" w:rsidR="00603501" w:rsidRDefault="009C05D0">
            <w:pPr>
              <w:pStyle w:val="TableParagraph"/>
              <w:rPr>
                <w:sz w:val="18"/>
              </w:rPr>
            </w:pPr>
            <w:r>
              <w:rPr>
                <w:sz w:val="18"/>
              </w:rPr>
              <w:t>Presence/absence of alterations of bed sediment</w:t>
            </w:r>
          </w:p>
        </w:tc>
        <w:tc>
          <w:tcPr>
            <w:tcW w:w="992" w:type="dxa"/>
          </w:tcPr>
          <w:p w14:paraId="5EBF0D43" w14:textId="77777777" w:rsidR="00603501" w:rsidRDefault="009C05D0">
            <w:pPr>
              <w:pStyle w:val="TableParagraph"/>
              <w:ind w:left="6"/>
              <w:jc w:val="center"/>
              <w:rPr>
                <w:sz w:val="18"/>
              </w:rPr>
            </w:pPr>
            <w:r>
              <w:rPr>
                <w:sz w:val="18"/>
              </w:rPr>
              <w:t>B</w:t>
            </w:r>
          </w:p>
        </w:tc>
        <w:tc>
          <w:tcPr>
            <w:tcW w:w="936" w:type="dxa"/>
          </w:tcPr>
          <w:p w14:paraId="626CB993" w14:textId="77777777" w:rsidR="00603501" w:rsidRDefault="009C05D0">
            <w:pPr>
              <w:pStyle w:val="TableParagraph"/>
              <w:ind w:left="13"/>
              <w:jc w:val="center"/>
              <w:rPr>
                <w:sz w:val="18"/>
              </w:rPr>
            </w:pPr>
            <w:r>
              <w:rPr>
                <w:w w:val="99"/>
                <w:sz w:val="18"/>
              </w:rPr>
              <w:t>A</w:t>
            </w:r>
          </w:p>
        </w:tc>
      </w:tr>
      <w:tr w:rsidR="00603501" w14:paraId="5ED04B16" w14:textId="77777777">
        <w:trPr>
          <w:trHeight w:val="215"/>
        </w:trPr>
        <w:tc>
          <w:tcPr>
            <w:tcW w:w="1697" w:type="dxa"/>
            <w:vMerge/>
            <w:tcBorders>
              <w:top w:val="nil"/>
            </w:tcBorders>
          </w:tcPr>
          <w:p w14:paraId="3AB7B08E" w14:textId="77777777" w:rsidR="00603501" w:rsidRDefault="00603501">
            <w:pPr>
              <w:rPr>
                <w:sz w:val="2"/>
                <w:szCs w:val="2"/>
              </w:rPr>
            </w:pPr>
          </w:p>
        </w:tc>
        <w:tc>
          <w:tcPr>
            <w:tcW w:w="3687" w:type="dxa"/>
          </w:tcPr>
          <w:p w14:paraId="33FCFA59" w14:textId="77777777" w:rsidR="00603501" w:rsidRDefault="009C05D0">
            <w:pPr>
              <w:pStyle w:val="TableParagraph"/>
              <w:rPr>
                <w:sz w:val="18"/>
              </w:rPr>
            </w:pPr>
            <w:r>
              <w:rPr>
                <w:sz w:val="18"/>
              </w:rPr>
              <w:t>F11 – Presence of in-channel large wood</w:t>
            </w:r>
          </w:p>
        </w:tc>
        <w:tc>
          <w:tcPr>
            <w:tcW w:w="6947" w:type="dxa"/>
          </w:tcPr>
          <w:p w14:paraId="0B1D09BE" w14:textId="77777777" w:rsidR="00603501" w:rsidRDefault="009C05D0">
            <w:pPr>
              <w:pStyle w:val="TableParagraph"/>
              <w:rPr>
                <w:sz w:val="18"/>
              </w:rPr>
            </w:pPr>
            <w:r>
              <w:rPr>
                <w:sz w:val="18"/>
              </w:rPr>
              <w:t>Presence/absence of large wood</w:t>
            </w:r>
          </w:p>
        </w:tc>
        <w:tc>
          <w:tcPr>
            <w:tcW w:w="992" w:type="dxa"/>
          </w:tcPr>
          <w:p w14:paraId="740B7697" w14:textId="77777777" w:rsidR="00603501" w:rsidRDefault="009C05D0">
            <w:pPr>
              <w:pStyle w:val="TableParagraph"/>
              <w:ind w:left="6"/>
              <w:jc w:val="center"/>
              <w:rPr>
                <w:sz w:val="18"/>
              </w:rPr>
            </w:pPr>
            <w:r>
              <w:rPr>
                <w:sz w:val="18"/>
              </w:rPr>
              <w:t>B</w:t>
            </w:r>
          </w:p>
        </w:tc>
        <w:tc>
          <w:tcPr>
            <w:tcW w:w="936" w:type="dxa"/>
          </w:tcPr>
          <w:p w14:paraId="76D18460" w14:textId="77777777" w:rsidR="00603501" w:rsidRDefault="009C05D0">
            <w:pPr>
              <w:pStyle w:val="TableParagraph"/>
              <w:ind w:left="13"/>
              <w:jc w:val="center"/>
              <w:rPr>
                <w:sz w:val="18"/>
              </w:rPr>
            </w:pPr>
            <w:r>
              <w:rPr>
                <w:sz w:val="18"/>
              </w:rPr>
              <w:t>B</w:t>
            </w:r>
          </w:p>
        </w:tc>
      </w:tr>
      <w:tr w:rsidR="00603501" w14:paraId="445693CC" w14:textId="77777777">
        <w:trPr>
          <w:trHeight w:val="215"/>
        </w:trPr>
        <w:tc>
          <w:tcPr>
            <w:tcW w:w="1697" w:type="dxa"/>
            <w:vMerge/>
            <w:tcBorders>
              <w:top w:val="nil"/>
            </w:tcBorders>
          </w:tcPr>
          <w:p w14:paraId="77DD80B4" w14:textId="77777777" w:rsidR="00603501" w:rsidRDefault="00603501">
            <w:pPr>
              <w:rPr>
                <w:sz w:val="2"/>
                <w:szCs w:val="2"/>
              </w:rPr>
            </w:pPr>
          </w:p>
        </w:tc>
        <w:tc>
          <w:tcPr>
            <w:tcW w:w="3687" w:type="dxa"/>
          </w:tcPr>
          <w:p w14:paraId="079F60F2" w14:textId="77777777" w:rsidR="00603501" w:rsidRDefault="009C05D0">
            <w:pPr>
              <w:pStyle w:val="TableParagraph"/>
              <w:rPr>
                <w:sz w:val="18"/>
              </w:rPr>
            </w:pPr>
            <w:r>
              <w:rPr>
                <w:sz w:val="18"/>
              </w:rPr>
              <w:t>F12 – Width of functional vegetation</w:t>
            </w:r>
          </w:p>
        </w:tc>
        <w:tc>
          <w:tcPr>
            <w:tcW w:w="6947" w:type="dxa"/>
          </w:tcPr>
          <w:p w14:paraId="0856D898" w14:textId="77777777" w:rsidR="00603501" w:rsidRDefault="009C05D0">
            <w:pPr>
              <w:pStyle w:val="TableParagraph"/>
              <w:rPr>
                <w:sz w:val="18"/>
              </w:rPr>
            </w:pPr>
            <w:r>
              <w:rPr>
                <w:sz w:val="18"/>
              </w:rPr>
              <w:t>Mean width of functional vegetation in the fluvial corridor</w:t>
            </w:r>
          </w:p>
        </w:tc>
        <w:tc>
          <w:tcPr>
            <w:tcW w:w="992" w:type="dxa"/>
          </w:tcPr>
          <w:p w14:paraId="06BFE6EF" w14:textId="77777777" w:rsidR="00603501" w:rsidRDefault="009C05D0">
            <w:pPr>
              <w:pStyle w:val="TableParagraph"/>
              <w:ind w:left="6"/>
              <w:jc w:val="center"/>
              <w:rPr>
                <w:sz w:val="18"/>
              </w:rPr>
            </w:pPr>
            <w:r>
              <w:rPr>
                <w:w w:val="99"/>
                <w:sz w:val="18"/>
              </w:rPr>
              <w:t>A</w:t>
            </w:r>
          </w:p>
        </w:tc>
        <w:tc>
          <w:tcPr>
            <w:tcW w:w="936" w:type="dxa"/>
          </w:tcPr>
          <w:p w14:paraId="0B0B1CA5" w14:textId="77777777" w:rsidR="00603501" w:rsidRDefault="009C05D0">
            <w:pPr>
              <w:pStyle w:val="TableParagraph"/>
              <w:ind w:left="13"/>
              <w:jc w:val="center"/>
              <w:rPr>
                <w:sz w:val="18"/>
              </w:rPr>
            </w:pPr>
            <w:r>
              <w:rPr>
                <w:sz w:val="18"/>
              </w:rPr>
              <w:t>B</w:t>
            </w:r>
          </w:p>
        </w:tc>
      </w:tr>
      <w:tr w:rsidR="00603501" w14:paraId="1E71A81D" w14:textId="77777777">
        <w:trPr>
          <w:trHeight w:val="213"/>
        </w:trPr>
        <w:tc>
          <w:tcPr>
            <w:tcW w:w="1697" w:type="dxa"/>
            <w:vMerge/>
            <w:tcBorders>
              <w:top w:val="nil"/>
            </w:tcBorders>
          </w:tcPr>
          <w:p w14:paraId="4870D93E" w14:textId="77777777" w:rsidR="00603501" w:rsidRDefault="00603501">
            <w:pPr>
              <w:rPr>
                <w:sz w:val="2"/>
                <w:szCs w:val="2"/>
              </w:rPr>
            </w:pPr>
          </w:p>
        </w:tc>
        <w:tc>
          <w:tcPr>
            <w:tcW w:w="3687" w:type="dxa"/>
          </w:tcPr>
          <w:p w14:paraId="2C4AFB16" w14:textId="77777777" w:rsidR="00603501" w:rsidRDefault="009C05D0">
            <w:pPr>
              <w:pStyle w:val="TableParagraph"/>
              <w:spacing w:line="193" w:lineRule="exact"/>
              <w:rPr>
                <w:sz w:val="18"/>
              </w:rPr>
            </w:pPr>
            <w:r>
              <w:rPr>
                <w:sz w:val="18"/>
              </w:rPr>
              <w:t>F13 – Linear extension of functional vegetation</w:t>
            </w:r>
          </w:p>
        </w:tc>
        <w:tc>
          <w:tcPr>
            <w:tcW w:w="6947" w:type="dxa"/>
          </w:tcPr>
          <w:p w14:paraId="538F537B" w14:textId="77777777" w:rsidR="00603501" w:rsidRDefault="009C05D0">
            <w:pPr>
              <w:pStyle w:val="TableParagraph"/>
              <w:spacing w:line="193" w:lineRule="exact"/>
              <w:rPr>
                <w:sz w:val="18"/>
              </w:rPr>
            </w:pPr>
            <w:r>
              <w:rPr>
                <w:sz w:val="18"/>
              </w:rPr>
              <w:t>Longitudinal length of functional vegetation along the banks</w:t>
            </w:r>
          </w:p>
        </w:tc>
        <w:tc>
          <w:tcPr>
            <w:tcW w:w="992" w:type="dxa"/>
          </w:tcPr>
          <w:p w14:paraId="3C828361" w14:textId="77777777" w:rsidR="00603501" w:rsidRDefault="009C05D0">
            <w:pPr>
              <w:pStyle w:val="TableParagraph"/>
              <w:spacing w:line="193" w:lineRule="exact"/>
              <w:ind w:left="6"/>
              <w:jc w:val="center"/>
              <w:rPr>
                <w:sz w:val="18"/>
              </w:rPr>
            </w:pPr>
            <w:r>
              <w:rPr>
                <w:sz w:val="18"/>
              </w:rPr>
              <w:t>B</w:t>
            </w:r>
          </w:p>
        </w:tc>
        <w:tc>
          <w:tcPr>
            <w:tcW w:w="936" w:type="dxa"/>
          </w:tcPr>
          <w:p w14:paraId="75F6F714" w14:textId="77777777" w:rsidR="00603501" w:rsidRDefault="009C05D0">
            <w:pPr>
              <w:pStyle w:val="TableParagraph"/>
              <w:spacing w:line="193" w:lineRule="exact"/>
              <w:ind w:left="13"/>
              <w:jc w:val="center"/>
              <w:rPr>
                <w:sz w:val="18"/>
              </w:rPr>
            </w:pPr>
            <w:r>
              <w:rPr>
                <w:sz w:val="18"/>
              </w:rPr>
              <w:t>B</w:t>
            </w:r>
          </w:p>
        </w:tc>
      </w:tr>
      <w:tr w:rsidR="00603501" w14:paraId="04BEC3BE" w14:textId="77777777">
        <w:trPr>
          <w:trHeight w:val="215"/>
        </w:trPr>
        <w:tc>
          <w:tcPr>
            <w:tcW w:w="1697" w:type="dxa"/>
            <w:vMerge w:val="restart"/>
          </w:tcPr>
          <w:p w14:paraId="094B1F1B" w14:textId="77777777" w:rsidR="00603501" w:rsidRDefault="00603501">
            <w:pPr>
              <w:pStyle w:val="TableParagraph"/>
              <w:spacing w:line="240" w:lineRule="auto"/>
              <w:ind w:left="0"/>
              <w:rPr>
                <w:sz w:val="20"/>
              </w:rPr>
            </w:pPr>
          </w:p>
          <w:p w14:paraId="21F4F5A0" w14:textId="77777777" w:rsidR="00603501" w:rsidRDefault="00603501">
            <w:pPr>
              <w:pStyle w:val="TableParagraph"/>
              <w:spacing w:line="240" w:lineRule="auto"/>
              <w:ind w:left="0"/>
              <w:rPr>
                <w:sz w:val="20"/>
              </w:rPr>
            </w:pPr>
          </w:p>
          <w:p w14:paraId="4D7FB20C" w14:textId="77777777" w:rsidR="00603501" w:rsidRDefault="00603501">
            <w:pPr>
              <w:pStyle w:val="TableParagraph"/>
              <w:spacing w:line="240" w:lineRule="auto"/>
              <w:ind w:left="0"/>
              <w:rPr>
                <w:sz w:val="20"/>
              </w:rPr>
            </w:pPr>
          </w:p>
          <w:p w14:paraId="36DE55AB" w14:textId="77777777" w:rsidR="00603501" w:rsidRDefault="00603501">
            <w:pPr>
              <w:pStyle w:val="TableParagraph"/>
              <w:spacing w:line="240" w:lineRule="auto"/>
              <w:ind w:left="0"/>
              <w:rPr>
                <w:sz w:val="20"/>
              </w:rPr>
            </w:pPr>
          </w:p>
          <w:p w14:paraId="0A895CC3" w14:textId="77777777" w:rsidR="00603501" w:rsidRDefault="00603501">
            <w:pPr>
              <w:pStyle w:val="TableParagraph"/>
              <w:spacing w:line="240" w:lineRule="auto"/>
              <w:ind w:left="0"/>
              <w:rPr>
                <w:sz w:val="20"/>
              </w:rPr>
            </w:pPr>
          </w:p>
          <w:p w14:paraId="52B85DEF" w14:textId="77777777" w:rsidR="00603501" w:rsidRDefault="00603501">
            <w:pPr>
              <w:pStyle w:val="TableParagraph"/>
              <w:spacing w:line="240" w:lineRule="auto"/>
              <w:ind w:left="0"/>
              <w:rPr>
                <w:sz w:val="25"/>
              </w:rPr>
            </w:pPr>
          </w:p>
          <w:p w14:paraId="05F88367" w14:textId="77777777" w:rsidR="00603501" w:rsidRDefault="009C05D0">
            <w:pPr>
              <w:pStyle w:val="TableParagraph"/>
              <w:spacing w:line="240" w:lineRule="auto"/>
              <w:ind w:left="425"/>
              <w:rPr>
                <w:sz w:val="18"/>
              </w:rPr>
            </w:pPr>
            <w:r>
              <w:rPr>
                <w:sz w:val="18"/>
              </w:rPr>
              <w:t>Artificiality</w:t>
            </w:r>
          </w:p>
        </w:tc>
        <w:tc>
          <w:tcPr>
            <w:tcW w:w="3687" w:type="dxa"/>
          </w:tcPr>
          <w:p w14:paraId="29D5B746" w14:textId="77777777" w:rsidR="00603501" w:rsidRDefault="009C05D0">
            <w:pPr>
              <w:pStyle w:val="TableParagraph"/>
              <w:rPr>
                <w:sz w:val="18"/>
              </w:rPr>
            </w:pPr>
            <w:r>
              <w:rPr>
                <w:sz w:val="18"/>
              </w:rPr>
              <w:t>A1 – Upstream alteration of flows</w:t>
            </w:r>
          </w:p>
        </w:tc>
        <w:tc>
          <w:tcPr>
            <w:tcW w:w="6947" w:type="dxa"/>
          </w:tcPr>
          <w:p w14:paraId="06E4BC65" w14:textId="77777777" w:rsidR="00603501" w:rsidRDefault="009C05D0">
            <w:pPr>
              <w:pStyle w:val="TableParagraph"/>
              <w:rPr>
                <w:sz w:val="18"/>
              </w:rPr>
            </w:pPr>
            <w:r>
              <w:rPr>
                <w:sz w:val="18"/>
              </w:rPr>
              <w:t>Amount of changes in discharge caused by interventions upstream</w:t>
            </w:r>
          </w:p>
        </w:tc>
        <w:tc>
          <w:tcPr>
            <w:tcW w:w="992" w:type="dxa"/>
          </w:tcPr>
          <w:p w14:paraId="101C1881" w14:textId="77777777" w:rsidR="00603501" w:rsidRDefault="009C05D0">
            <w:pPr>
              <w:pStyle w:val="TableParagraph"/>
              <w:ind w:left="6"/>
              <w:jc w:val="center"/>
              <w:rPr>
                <w:sz w:val="18"/>
              </w:rPr>
            </w:pPr>
            <w:r>
              <w:rPr>
                <w:w w:val="99"/>
                <w:sz w:val="18"/>
              </w:rPr>
              <w:t>A</w:t>
            </w:r>
          </w:p>
        </w:tc>
        <w:tc>
          <w:tcPr>
            <w:tcW w:w="936" w:type="dxa"/>
          </w:tcPr>
          <w:p w14:paraId="20E4CDFA" w14:textId="77777777" w:rsidR="00603501" w:rsidRDefault="009C05D0">
            <w:pPr>
              <w:pStyle w:val="TableParagraph"/>
              <w:ind w:left="13"/>
              <w:jc w:val="center"/>
              <w:rPr>
                <w:sz w:val="18"/>
              </w:rPr>
            </w:pPr>
            <w:r>
              <w:rPr>
                <w:w w:val="99"/>
                <w:sz w:val="18"/>
              </w:rPr>
              <w:t>A</w:t>
            </w:r>
          </w:p>
        </w:tc>
      </w:tr>
      <w:tr w:rsidR="00603501" w14:paraId="72445411" w14:textId="77777777">
        <w:trPr>
          <w:trHeight w:val="414"/>
        </w:trPr>
        <w:tc>
          <w:tcPr>
            <w:tcW w:w="1697" w:type="dxa"/>
            <w:vMerge/>
            <w:tcBorders>
              <w:top w:val="nil"/>
            </w:tcBorders>
          </w:tcPr>
          <w:p w14:paraId="25681449" w14:textId="77777777" w:rsidR="00603501" w:rsidRDefault="00603501">
            <w:pPr>
              <w:rPr>
                <w:sz w:val="2"/>
                <w:szCs w:val="2"/>
              </w:rPr>
            </w:pPr>
          </w:p>
        </w:tc>
        <w:tc>
          <w:tcPr>
            <w:tcW w:w="3687" w:type="dxa"/>
          </w:tcPr>
          <w:p w14:paraId="24DEFA34" w14:textId="77777777" w:rsidR="00603501" w:rsidRDefault="009C05D0">
            <w:pPr>
              <w:pStyle w:val="TableParagraph"/>
              <w:spacing w:line="202" w:lineRule="exact"/>
              <w:rPr>
                <w:sz w:val="18"/>
              </w:rPr>
            </w:pPr>
            <w:r>
              <w:rPr>
                <w:sz w:val="18"/>
              </w:rPr>
              <w:t>A2 – Upstream alteration of sediment</w:t>
            </w:r>
          </w:p>
          <w:p w14:paraId="193173E3" w14:textId="77777777" w:rsidR="00603501" w:rsidRDefault="009C05D0">
            <w:pPr>
              <w:pStyle w:val="TableParagraph"/>
              <w:spacing w:before="2" w:line="191" w:lineRule="exact"/>
              <w:rPr>
                <w:sz w:val="18"/>
              </w:rPr>
            </w:pPr>
            <w:r>
              <w:rPr>
                <w:sz w:val="18"/>
              </w:rPr>
              <w:t>discharges</w:t>
            </w:r>
          </w:p>
        </w:tc>
        <w:tc>
          <w:tcPr>
            <w:tcW w:w="6947" w:type="dxa"/>
          </w:tcPr>
          <w:p w14:paraId="19377A86" w14:textId="77777777" w:rsidR="00603501" w:rsidRDefault="009C05D0">
            <w:pPr>
              <w:pStyle w:val="TableParagraph"/>
              <w:spacing w:line="202" w:lineRule="exact"/>
              <w:rPr>
                <w:sz w:val="18"/>
              </w:rPr>
            </w:pPr>
            <w:r>
              <w:rPr>
                <w:sz w:val="18"/>
              </w:rPr>
              <w:t>Presence, type, and position (drainage area) of relevant structures responsible for bedload</w:t>
            </w:r>
          </w:p>
          <w:p w14:paraId="00641CDB" w14:textId="77777777" w:rsidR="00603501" w:rsidRDefault="009C05D0">
            <w:pPr>
              <w:pStyle w:val="TableParagraph"/>
              <w:spacing w:before="2" w:line="191" w:lineRule="exact"/>
              <w:rPr>
                <w:sz w:val="18"/>
              </w:rPr>
            </w:pPr>
            <w:r>
              <w:rPr>
                <w:sz w:val="18"/>
              </w:rPr>
              <w:t>interception (dams, check-dams, weirs)</w:t>
            </w:r>
          </w:p>
        </w:tc>
        <w:tc>
          <w:tcPr>
            <w:tcW w:w="992" w:type="dxa"/>
          </w:tcPr>
          <w:p w14:paraId="1BB3BD8D" w14:textId="77777777" w:rsidR="00603501" w:rsidRDefault="009C05D0">
            <w:pPr>
              <w:pStyle w:val="TableParagraph"/>
              <w:spacing w:line="202" w:lineRule="exact"/>
              <w:ind w:left="124" w:right="120"/>
              <w:jc w:val="center"/>
              <w:rPr>
                <w:sz w:val="18"/>
              </w:rPr>
            </w:pPr>
            <w:r>
              <w:rPr>
                <w:sz w:val="18"/>
              </w:rPr>
              <w:t>B1</w:t>
            </w:r>
          </w:p>
        </w:tc>
        <w:tc>
          <w:tcPr>
            <w:tcW w:w="936" w:type="dxa"/>
          </w:tcPr>
          <w:p w14:paraId="597B8258" w14:textId="77777777" w:rsidR="00603501" w:rsidRDefault="009C05D0">
            <w:pPr>
              <w:pStyle w:val="TableParagraph"/>
              <w:spacing w:line="202" w:lineRule="exact"/>
              <w:ind w:left="13"/>
              <w:jc w:val="center"/>
              <w:rPr>
                <w:sz w:val="18"/>
              </w:rPr>
            </w:pPr>
            <w:r>
              <w:rPr>
                <w:w w:val="99"/>
                <w:sz w:val="18"/>
              </w:rPr>
              <w:t>A</w:t>
            </w:r>
          </w:p>
        </w:tc>
      </w:tr>
      <w:tr w:rsidR="00603501" w14:paraId="55589058" w14:textId="77777777">
        <w:trPr>
          <w:trHeight w:val="215"/>
        </w:trPr>
        <w:tc>
          <w:tcPr>
            <w:tcW w:w="1697" w:type="dxa"/>
            <w:vMerge/>
            <w:tcBorders>
              <w:top w:val="nil"/>
            </w:tcBorders>
          </w:tcPr>
          <w:p w14:paraId="4259F1CF" w14:textId="77777777" w:rsidR="00603501" w:rsidRDefault="00603501">
            <w:pPr>
              <w:rPr>
                <w:sz w:val="2"/>
                <w:szCs w:val="2"/>
              </w:rPr>
            </w:pPr>
          </w:p>
        </w:tc>
        <w:tc>
          <w:tcPr>
            <w:tcW w:w="3687" w:type="dxa"/>
          </w:tcPr>
          <w:p w14:paraId="0F9E5FC1" w14:textId="77777777" w:rsidR="00603501" w:rsidRDefault="009C05D0">
            <w:pPr>
              <w:pStyle w:val="TableParagraph"/>
              <w:rPr>
                <w:sz w:val="18"/>
              </w:rPr>
            </w:pPr>
            <w:r>
              <w:rPr>
                <w:sz w:val="18"/>
              </w:rPr>
              <w:t>A3 – Alteration of flows in the reach</w:t>
            </w:r>
          </w:p>
        </w:tc>
        <w:tc>
          <w:tcPr>
            <w:tcW w:w="6947" w:type="dxa"/>
          </w:tcPr>
          <w:p w14:paraId="49CC2284" w14:textId="77777777" w:rsidR="00603501" w:rsidRDefault="009C05D0">
            <w:pPr>
              <w:pStyle w:val="TableParagraph"/>
              <w:rPr>
                <w:sz w:val="18"/>
              </w:rPr>
            </w:pPr>
            <w:r>
              <w:rPr>
                <w:sz w:val="18"/>
              </w:rPr>
              <w:t>Amount of changes in discharge within the reach</w:t>
            </w:r>
          </w:p>
        </w:tc>
        <w:tc>
          <w:tcPr>
            <w:tcW w:w="992" w:type="dxa"/>
          </w:tcPr>
          <w:p w14:paraId="3754ECA8" w14:textId="77777777" w:rsidR="00603501" w:rsidRDefault="009C05D0">
            <w:pPr>
              <w:pStyle w:val="TableParagraph"/>
              <w:ind w:left="6"/>
              <w:jc w:val="center"/>
              <w:rPr>
                <w:sz w:val="18"/>
              </w:rPr>
            </w:pPr>
            <w:r>
              <w:rPr>
                <w:sz w:val="18"/>
              </w:rPr>
              <w:t>B</w:t>
            </w:r>
          </w:p>
        </w:tc>
        <w:tc>
          <w:tcPr>
            <w:tcW w:w="936" w:type="dxa"/>
          </w:tcPr>
          <w:p w14:paraId="5007C68B" w14:textId="77777777" w:rsidR="00603501" w:rsidRDefault="009C05D0">
            <w:pPr>
              <w:pStyle w:val="TableParagraph"/>
              <w:ind w:left="13"/>
              <w:jc w:val="center"/>
              <w:rPr>
                <w:sz w:val="18"/>
              </w:rPr>
            </w:pPr>
            <w:r>
              <w:rPr>
                <w:w w:val="99"/>
                <w:sz w:val="18"/>
              </w:rPr>
              <w:t>A</w:t>
            </w:r>
          </w:p>
        </w:tc>
      </w:tr>
      <w:tr w:rsidR="00603501" w14:paraId="39A776C4" w14:textId="77777777">
        <w:trPr>
          <w:trHeight w:val="412"/>
        </w:trPr>
        <w:tc>
          <w:tcPr>
            <w:tcW w:w="1697" w:type="dxa"/>
            <w:vMerge/>
            <w:tcBorders>
              <w:top w:val="nil"/>
            </w:tcBorders>
          </w:tcPr>
          <w:p w14:paraId="41A6759B" w14:textId="77777777" w:rsidR="00603501" w:rsidRDefault="00603501">
            <w:pPr>
              <w:rPr>
                <w:sz w:val="2"/>
                <w:szCs w:val="2"/>
              </w:rPr>
            </w:pPr>
          </w:p>
        </w:tc>
        <w:tc>
          <w:tcPr>
            <w:tcW w:w="3687" w:type="dxa"/>
          </w:tcPr>
          <w:p w14:paraId="29FA9BE5" w14:textId="77777777" w:rsidR="00603501" w:rsidRDefault="009C05D0">
            <w:pPr>
              <w:pStyle w:val="TableParagraph"/>
              <w:spacing w:line="202" w:lineRule="exact"/>
              <w:rPr>
                <w:sz w:val="18"/>
              </w:rPr>
            </w:pPr>
            <w:r>
              <w:rPr>
                <w:sz w:val="18"/>
              </w:rPr>
              <w:t>A4 – Alteration of sediment discharge in the</w:t>
            </w:r>
          </w:p>
          <w:p w14:paraId="0E3B58D7" w14:textId="77777777" w:rsidR="00603501" w:rsidRDefault="009C05D0">
            <w:pPr>
              <w:pStyle w:val="TableParagraph"/>
              <w:spacing w:line="191" w:lineRule="exact"/>
              <w:rPr>
                <w:sz w:val="18"/>
              </w:rPr>
            </w:pPr>
            <w:r>
              <w:rPr>
                <w:sz w:val="18"/>
              </w:rPr>
              <w:t>reach</w:t>
            </w:r>
          </w:p>
        </w:tc>
        <w:tc>
          <w:tcPr>
            <w:tcW w:w="6947" w:type="dxa"/>
          </w:tcPr>
          <w:p w14:paraId="15CBEFDF" w14:textId="77777777" w:rsidR="00603501" w:rsidRDefault="009C05D0">
            <w:pPr>
              <w:pStyle w:val="TableParagraph"/>
              <w:spacing w:line="202" w:lineRule="exact"/>
              <w:rPr>
                <w:sz w:val="18"/>
              </w:rPr>
            </w:pPr>
            <w:r>
              <w:rPr>
                <w:sz w:val="18"/>
              </w:rPr>
              <w:t>Type and density of structures intercepting bedload along the reach</w:t>
            </w:r>
          </w:p>
        </w:tc>
        <w:tc>
          <w:tcPr>
            <w:tcW w:w="992" w:type="dxa"/>
          </w:tcPr>
          <w:p w14:paraId="4BBE0797" w14:textId="77777777" w:rsidR="00603501" w:rsidRDefault="009C05D0">
            <w:pPr>
              <w:pStyle w:val="TableParagraph"/>
              <w:spacing w:line="202" w:lineRule="exact"/>
              <w:ind w:left="6"/>
              <w:jc w:val="center"/>
              <w:rPr>
                <w:sz w:val="18"/>
              </w:rPr>
            </w:pPr>
            <w:r>
              <w:rPr>
                <w:sz w:val="18"/>
              </w:rPr>
              <w:t>B</w:t>
            </w:r>
          </w:p>
        </w:tc>
        <w:tc>
          <w:tcPr>
            <w:tcW w:w="936" w:type="dxa"/>
          </w:tcPr>
          <w:p w14:paraId="543613EE" w14:textId="77777777" w:rsidR="00603501" w:rsidRDefault="009C05D0">
            <w:pPr>
              <w:pStyle w:val="TableParagraph"/>
              <w:spacing w:line="202" w:lineRule="exact"/>
              <w:ind w:left="13"/>
              <w:jc w:val="center"/>
              <w:rPr>
                <w:sz w:val="18"/>
              </w:rPr>
            </w:pPr>
            <w:r>
              <w:rPr>
                <w:w w:val="99"/>
                <w:sz w:val="18"/>
              </w:rPr>
              <w:t>A</w:t>
            </w:r>
          </w:p>
        </w:tc>
      </w:tr>
      <w:tr w:rsidR="00603501" w14:paraId="7EC2EA65" w14:textId="77777777">
        <w:trPr>
          <w:trHeight w:val="215"/>
        </w:trPr>
        <w:tc>
          <w:tcPr>
            <w:tcW w:w="1697" w:type="dxa"/>
            <w:vMerge/>
            <w:tcBorders>
              <w:top w:val="nil"/>
            </w:tcBorders>
          </w:tcPr>
          <w:p w14:paraId="688406DB" w14:textId="77777777" w:rsidR="00603501" w:rsidRDefault="00603501">
            <w:pPr>
              <w:rPr>
                <w:sz w:val="2"/>
                <w:szCs w:val="2"/>
              </w:rPr>
            </w:pPr>
          </w:p>
        </w:tc>
        <w:tc>
          <w:tcPr>
            <w:tcW w:w="3687" w:type="dxa"/>
          </w:tcPr>
          <w:p w14:paraId="2C07EE9B" w14:textId="77777777" w:rsidR="00603501" w:rsidRDefault="009C05D0">
            <w:pPr>
              <w:pStyle w:val="TableParagraph"/>
              <w:rPr>
                <w:sz w:val="18"/>
              </w:rPr>
            </w:pPr>
            <w:r>
              <w:rPr>
                <w:sz w:val="18"/>
              </w:rPr>
              <w:t>A5 – Crossing structures</w:t>
            </w:r>
          </w:p>
        </w:tc>
        <w:tc>
          <w:tcPr>
            <w:tcW w:w="6947" w:type="dxa"/>
          </w:tcPr>
          <w:p w14:paraId="47596B21" w14:textId="77777777" w:rsidR="00603501" w:rsidRDefault="009C05D0">
            <w:pPr>
              <w:pStyle w:val="TableParagraph"/>
              <w:rPr>
                <w:sz w:val="18"/>
              </w:rPr>
            </w:pPr>
            <w:r>
              <w:rPr>
                <w:sz w:val="18"/>
              </w:rPr>
              <w:t>Spatial density of crossing structures</w:t>
            </w:r>
          </w:p>
        </w:tc>
        <w:tc>
          <w:tcPr>
            <w:tcW w:w="992" w:type="dxa"/>
          </w:tcPr>
          <w:p w14:paraId="4C6F9B04" w14:textId="77777777" w:rsidR="00603501" w:rsidRDefault="009C05D0">
            <w:pPr>
              <w:pStyle w:val="TableParagraph"/>
              <w:ind w:left="6"/>
              <w:jc w:val="center"/>
              <w:rPr>
                <w:sz w:val="18"/>
              </w:rPr>
            </w:pPr>
            <w:r>
              <w:rPr>
                <w:sz w:val="18"/>
              </w:rPr>
              <w:t>C</w:t>
            </w:r>
          </w:p>
        </w:tc>
        <w:tc>
          <w:tcPr>
            <w:tcW w:w="936" w:type="dxa"/>
          </w:tcPr>
          <w:p w14:paraId="709AD3F9" w14:textId="77777777" w:rsidR="00603501" w:rsidRDefault="009C05D0">
            <w:pPr>
              <w:pStyle w:val="TableParagraph"/>
              <w:ind w:left="13"/>
              <w:jc w:val="center"/>
              <w:rPr>
                <w:sz w:val="18"/>
              </w:rPr>
            </w:pPr>
            <w:r>
              <w:rPr>
                <w:sz w:val="18"/>
              </w:rPr>
              <w:t>B</w:t>
            </w:r>
          </w:p>
        </w:tc>
      </w:tr>
      <w:tr w:rsidR="00603501" w14:paraId="4AF80998" w14:textId="77777777">
        <w:trPr>
          <w:trHeight w:val="215"/>
        </w:trPr>
        <w:tc>
          <w:tcPr>
            <w:tcW w:w="1697" w:type="dxa"/>
            <w:vMerge/>
            <w:tcBorders>
              <w:top w:val="nil"/>
            </w:tcBorders>
          </w:tcPr>
          <w:p w14:paraId="16A7171C" w14:textId="77777777" w:rsidR="00603501" w:rsidRDefault="00603501">
            <w:pPr>
              <w:rPr>
                <w:sz w:val="2"/>
                <w:szCs w:val="2"/>
              </w:rPr>
            </w:pPr>
          </w:p>
        </w:tc>
        <w:tc>
          <w:tcPr>
            <w:tcW w:w="3687" w:type="dxa"/>
          </w:tcPr>
          <w:p w14:paraId="232E4EBC" w14:textId="77777777" w:rsidR="00603501" w:rsidRDefault="009C05D0">
            <w:pPr>
              <w:pStyle w:val="TableParagraph"/>
              <w:rPr>
                <w:sz w:val="18"/>
              </w:rPr>
            </w:pPr>
            <w:r>
              <w:rPr>
                <w:sz w:val="18"/>
              </w:rPr>
              <w:t>A6 – Bank protections</w:t>
            </w:r>
          </w:p>
        </w:tc>
        <w:tc>
          <w:tcPr>
            <w:tcW w:w="6947" w:type="dxa"/>
          </w:tcPr>
          <w:p w14:paraId="428F59AA" w14:textId="77777777" w:rsidR="00603501" w:rsidRDefault="009C05D0">
            <w:pPr>
              <w:pStyle w:val="TableParagraph"/>
              <w:rPr>
                <w:sz w:val="18"/>
              </w:rPr>
            </w:pPr>
            <w:r>
              <w:rPr>
                <w:sz w:val="18"/>
              </w:rPr>
              <w:t>Length of protected banks</w:t>
            </w:r>
          </w:p>
        </w:tc>
        <w:tc>
          <w:tcPr>
            <w:tcW w:w="992" w:type="dxa"/>
          </w:tcPr>
          <w:p w14:paraId="106FA0A8" w14:textId="77777777" w:rsidR="00603501" w:rsidRDefault="009C05D0">
            <w:pPr>
              <w:pStyle w:val="TableParagraph"/>
              <w:ind w:left="6"/>
              <w:jc w:val="center"/>
              <w:rPr>
                <w:sz w:val="18"/>
              </w:rPr>
            </w:pPr>
            <w:r>
              <w:rPr>
                <w:sz w:val="18"/>
              </w:rPr>
              <w:t>B</w:t>
            </w:r>
          </w:p>
        </w:tc>
        <w:tc>
          <w:tcPr>
            <w:tcW w:w="936" w:type="dxa"/>
          </w:tcPr>
          <w:p w14:paraId="257314F7" w14:textId="77777777" w:rsidR="00603501" w:rsidRDefault="009C05D0">
            <w:pPr>
              <w:pStyle w:val="TableParagraph"/>
              <w:ind w:left="13"/>
              <w:jc w:val="center"/>
              <w:rPr>
                <w:sz w:val="18"/>
              </w:rPr>
            </w:pPr>
            <w:r>
              <w:rPr>
                <w:sz w:val="18"/>
              </w:rPr>
              <w:t>B</w:t>
            </w:r>
          </w:p>
        </w:tc>
      </w:tr>
      <w:tr w:rsidR="00603501" w14:paraId="083EBE15" w14:textId="77777777">
        <w:trPr>
          <w:trHeight w:val="213"/>
        </w:trPr>
        <w:tc>
          <w:tcPr>
            <w:tcW w:w="1697" w:type="dxa"/>
            <w:vMerge/>
            <w:tcBorders>
              <w:top w:val="nil"/>
            </w:tcBorders>
          </w:tcPr>
          <w:p w14:paraId="2894D919" w14:textId="77777777" w:rsidR="00603501" w:rsidRDefault="00603501">
            <w:pPr>
              <w:rPr>
                <w:sz w:val="2"/>
                <w:szCs w:val="2"/>
              </w:rPr>
            </w:pPr>
          </w:p>
        </w:tc>
        <w:tc>
          <w:tcPr>
            <w:tcW w:w="3687" w:type="dxa"/>
          </w:tcPr>
          <w:p w14:paraId="7159557E" w14:textId="77777777" w:rsidR="00603501" w:rsidRDefault="009C05D0">
            <w:pPr>
              <w:pStyle w:val="TableParagraph"/>
              <w:spacing w:line="193" w:lineRule="exact"/>
              <w:rPr>
                <w:sz w:val="18"/>
              </w:rPr>
            </w:pPr>
            <w:r>
              <w:rPr>
                <w:sz w:val="18"/>
              </w:rPr>
              <w:t>A7 – Artificial levées</w:t>
            </w:r>
          </w:p>
        </w:tc>
        <w:tc>
          <w:tcPr>
            <w:tcW w:w="6947" w:type="dxa"/>
          </w:tcPr>
          <w:p w14:paraId="0B31B292" w14:textId="77777777" w:rsidR="00603501" w:rsidRDefault="009C05D0">
            <w:pPr>
              <w:pStyle w:val="TableParagraph"/>
              <w:spacing w:line="193" w:lineRule="exact"/>
              <w:rPr>
                <w:sz w:val="18"/>
              </w:rPr>
            </w:pPr>
            <w:r>
              <w:rPr>
                <w:sz w:val="18"/>
              </w:rPr>
              <w:t>Length and distance from the channel of artificial levees</w:t>
            </w:r>
          </w:p>
        </w:tc>
        <w:tc>
          <w:tcPr>
            <w:tcW w:w="992" w:type="dxa"/>
          </w:tcPr>
          <w:p w14:paraId="0C9C3ED1" w14:textId="77777777" w:rsidR="00603501" w:rsidRDefault="009C05D0">
            <w:pPr>
              <w:pStyle w:val="TableParagraph"/>
              <w:spacing w:line="193" w:lineRule="exact"/>
              <w:ind w:left="6"/>
              <w:jc w:val="center"/>
              <w:rPr>
                <w:sz w:val="18"/>
              </w:rPr>
            </w:pPr>
            <w:r>
              <w:rPr>
                <w:sz w:val="18"/>
              </w:rPr>
              <w:t>B</w:t>
            </w:r>
          </w:p>
        </w:tc>
        <w:tc>
          <w:tcPr>
            <w:tcW w:w="936" w:type="dxa"/>
          </w:tcPr>
          <w:p w14:paraId="61229F1B" w14:textId="77777777" w:rsidR="00603501" w:rsidRDefault="009C05D0">
            <w:pPr>
              <w:pStyle w:val="TableParagraph"/>
              <w:spacing w:line="193" w:lineRule="exact"/>
              <w:ind w:left="13"/>
              <w:jc w:val="center"/>
              <w:rPr>
                <w:sz w:val="18"/>
              </w:rPr>
            </w:pPr>
            <w:r>
              <w:rPr>
                <w:sz w:val="18"/>
              </w:rPr>
              <w:t>B</w:t>
            </w:r>
          </w:p>
        </w:tc>
      </w:tr>
      <w:tr w:rsidR="00603501" w14:paraId="4A67EC94" w14:textId="77777777">
        <w:trPr>
          <w:trHeight w:val="215"/>
        </w:trPr>
        <w:tc>
          <w:tcPr>
            <w:tcW w:w="1697" w:type="dxa"/>
            <w:vMerge/>
            <w:tcBorders>
              <w:top w:val="nil"/>
            </w:tcBorders>
          </w:tcPr>
          <w:p w14:paraId="6A0ED4FD" w14:textId="77777777" w:rsidR="00603501" w:rsidRDefault="00603501">
            <w:pPr>
              <w:rPr>
                <w:sz w:val="2"/>
                <w:szCs w:val="2"/>
              </w:rPr>
            </w:pPr>
          </w:p>
        </w:tc>
        <w:tc>
          <w:tcPr>
            <w:tcW w:w="3687" w:type="dxa"/>
          </w:tcPr>
          <w:p w14:paraId="560DD1F0" w14:textId="77777777" w:rsidR="00603501" w:rsidRDefault="009C05D0">
            <w:pPr>
              <w:pStyle w:val="TableParagraph"/>
              <w:rPr>
                <w:sz w:val="18"/>
              </w:rPr>
            </w:pPr>
            <w:r>
              <w:rPr>
                <w:sz w:val="18"/>
              </w:rPr>
              <w:t>A8 – Artificial changes of river course</w:t>
            </w:r>
          </w:p>
        </w:tc>
        <w:tc>
          <w:tcPr>
            <w:tcW w:w="6947" w:type="dxa"/>
          </w:tcPr>
          <w:p w14:paraId="6B3BD0D5" w14:textId="77777777" w:rsidR="00603501" w:rsidRDefault="009C05D0">
            <w:pPr>
              <w:pStyle w:val="TableParagraph"/>
              <w:rPr>
                <w:sz w:val="18"/>
              </w:rPr>
            </w:pPr>
            <w:r>
              <w:rPr>
                <w:sz w:val="18"/>
              </w:rPr>
              <w:t>Percentage of the reach length with artificial modifications of the river course</w:t>
            </w:r>
          </w:p>
        </w:tc>
        <w:tc>
          <w:tcPr>
            <w:tcW w:w="992" w:type="dxa"/>
          </w:tcPr>
          <w:p w14:paraId="70C763C0" w14:textId="77777777" w:rsidR="00603501" w:rsidRDefault="009C05D0">
            <w:pPr>
              <w:pStyle w:val="TableParagraph"/>
              <w:ind w:left="6"/>
              <w:jc w:val="center"/>
              <w:rPr>
                <w:sz w:val="18"/>
              </w:rPr>
            </w:pPr>
            <w:r>
              <w:rPr>
                <w:sz w:val="18"/>
              </w:rPr>
              <w:t>C</w:t>
            </w:r>
          </w:p>
        </w:tc>
        <w:tc>
          <w:tcPr>
            <w:tcW w:w="936" w:type="dxa"/>
          </w:tcPr>
          <w:p w14:paraId="2C4ABE01" w14:textId="77777777" w:rsidR="00603501" w:rsidRDefault="009C05D0">
            <w:pPr>
              <w:pStyle w:val="TableParagraph"/>
              <w:ind w:left="13"/>
              <w:jc w:val="center"/>
              <w:rPr>
                <w:sz w:val="18"/>
              </w:rPr>
            </w:pPr>
            <w:r>
              <w:rPr>
                <w:w w:val="99"/>
                <w:sz w:val="18"/>
              </w:rPr>
              <w:t>A</w:t>
            </w:r>
          </w:p>
        </w:tc>
      </w:tr>
      <w:tr w:rsidR="00603501" w14:paraId="30512E80" w14:textId="77777777">
        <w:trPr>
          <w:trHeight w:val="215"/>
        </w:trPr>
        <w:tc>
          <w:tcPr>
            <w:tcW w:w="1697" w:type="dxa"/>
            <w:vMerge/>
            <w:tcBorders>
              <w:top w:val="nil"/>
            </w:tcBorders>
          </w:tcPr>
          <w:p w14:paraId="0FEBB6CC" w14:textId="77777777" w:rsidR="00603501" w:rsidRDefault="00603501">
            <w:pPr>
              <w:rPr>
                <w:sz w:val="2"/>
                <w:szCs w:val="2"/>
              </w:rPr>
            </w:pPr>
          </w:p>
        </w:tc>
        <w:tc>
          <w:tcPr>
            <w:tcW w:w="3687" w:type="dxa"/>
          </w:tcPr>
          <w:p w14:paraId="60D05918" w14:textId="77777777" w:rsidR="00603501" w:rsidRDefault="009C05D0">
            <w:pPr>
              <w:pStyle w:val="TableParagraph"/>
              <w:rPr>
                <w:sz w:val="18"/>
              </w:rPr>
            </w:pPr>
            <w:r>
              <w:rPr>
                <w:sz w:val="18"/>
              </w:rPr>
              <w:t xml:space="preserve">A9 – Other bed </w:t>
            </w:r>
            <w:proofErr w:type="spellStart"/>
            <w:r>
              <w:rPr>
                <w:sz w:val="18"/>
              </w:rPr>
              <w:t>stabilisation</w:t>
            </w:r>
            <w:proofErr w:type="spellEnd"/>
            <w:r>
              <w:rPr>
                <w:sz w:val="18"/>
              </w:rPr>
              <w:t xml:space="preserve"> structures</w:t>
            </w:r>
          </w:p>
        </w:tc>
        <w:tc>
          <w:tcPr>
            <w:tcW w:w="6947" w:type="dxa"/>
          </w:tcPr>
          <w:p w14:paraId="33F6D545" w14:textId="77777777" w:rsidR="00603501" w:rsidRDefault="009C05D0">
            <w:pPr>
              <w:pStyle w:val="TableParagraph"/>
              <w:rPr>
                <w:sz w:val="18"/>
              </w:rPr>
            </w:pPr>
            <w:r>
              <w:rPr>
                <w:sz w:val="18"/>
              </w:rPr>
              <w:t>Presence, spatial density and typology of other bed-stabilizing structures and revetments</w:t>
            </w:r>
          </w:p>
        </w:tc>
        <w:tc>
          <w:tcPr>
            <w:tcW w:w="992" w:type="dxa"/>
          </w:tcPr>
          <w:p w14:paraId="1F6092F5" w14:textId="77777777" w:rsidR="00603501" w:rsidRDefault="009C05D0">
            <w:pPr>
              <w:pStyle w:val="TableParagraph"/>
              <w:ind w:left="6"/>
              <w:jc w:val="center"/>
              <w:rPr>
                <w:sz w:val="18"/>
              </w:rPr>
            </w:pPr>
            <w:r>
              <w:rPr>
                <w:sz w:val="18"/>
              </w:rPr>
              <w:t>B</w:t>
            </w:r>
          </w:p>
        </w:tc>
        <w:tc>
          <w:tcPr>
            <w:tcW w:w="936" w:type="dxa"/>
          </w:tcPr>
          <w:p w14:paraId="56F28124" w14:textId="77777777" w:rsidR="00603501" w:rsidRDefault="009C05D0">
            <w:pPr>
              <w:pStyle w:val="TableParagraph"/>
              <w:ind w:left="13"/>
              <w:jc w:val="center"/>
              <w:rPr>
                <w:sz w:val="18"/>
              </w:rPr>
            </w:pPr>
            <w:r>
              <w:rPr>
                <w:w w:val="99"/>
                <w:sz w:val="18"/>
              </w:rPr>
              <w:t>A</w:t>
            </w:r>
          </w:p>
        </w:tc>
      </w:tr>
      <w:tr w:rsidR="00603501" w14:paraId="4B9ED880" w14:textId="77777777">
        <w:trPr>
          <w:trHeight w:val="216"/>
        </w:trPr>
        <w:tc>
          <w:tcPr>
            <w:tcW w:w="1697" w:type="dxa"/>
            <w:vMerge/>
            <w:tcBorders>
              <w:top w:val="nil"/>
            </w:tcBorders>
          </w:tcPr>
          <w:p w14:paraId="3571B7F9" w14:textId="77777777" w:rsidR="00603501" w:rsidRDefault="00603501">
            <w:pPr>
              <w:rPr>
                <w:sz w:val="2"/>
                <w:szCs w:val="2"/>
              </w:rPr>
            </w:pPr>
          </w:p>
        </w:tc>
        <w:tc>
          <w:tcPr>
            <w:tcW w:w="3687" w:type="dxa"/>
          </w:tcPr>
          <w:p w14:paraId="66AB8C45" w14:textId="77777777" w:rsidR="00603501" w:rsidRDefault="009C05D0">
            <w:pPr>
              <w:pStyle w:val="TableParagraph"/>
              <w:rPr>
                <w:sz w:val="18"/>
              </w:rPr>
            </w:pPr>
            <w:r>
              <w:rPr>
                <w:sz w:val="18"/>
              </w:rPr>
              <w:t>A10 – Sediment removal</w:t>
            </w:r>
          </w:p>
        </w:tc>
        <w:tc>
          <w:tcPr>
            <w:tcW w:w="6947" w:type="dxa"/>
          </w:tcPr>
          <w:p w14:paraId="5E311179" w14:textId="77777777" w:rsidR="00603501" w:rsidRDefault="009C05D0">
            <w:pPr>
              <w:pStyle w:val="TableParagraph"/>
              <w:rPr>
                <w:sz w:val="18"/>
              </w:rPr>
            </w:pPr>
            <w:r>
              <w:rPr>
                <w:sz w:val="18"/>
              </w:rPr>
              <w:t>Existence of past and/or recent sediment mining activity</w:t>
            </w:r>
          </w:p>
        </w:tc>
        <w:tc>
          <w:tcPr>
            <w:tcW w:w="992" w:type="dxa"/>
          </w:tcPr>
          <w:p w14:paraId="1B784A11" w14:textId="77777777" w:rsidR="00603501" w:rsidRDefault="009C05D0">
            <w:pPr>
              <w:pStyle w:val="TableParagraph"/>
              <w:ind w:left="6"/>
              <w:jc w:val="center"/>
              <w:rPr>
                <w:sz w:val="18"/>
              </w:rPr>
            </w:pPr>
            <w:r>
              <w:rPr>
                <w:sz w:val="18"/>
              </w:rPr>
              <w:t>C</w:t>
            </w:r>
          </w:p>
        </w:tc>
        <w:tc>
          <w:tcPr>
            <w:tcW w:w="936" w:type="dxa"/>
          </w:tcPr>
          <w:p w14:paraId="70BE325C" w14:textId="77777777" w:rsidR="00603501" w:rsidRDefault="009C05D0">
            <w:pPr>
              <w:pStyle w:val="TableParagraph"/>
              <w:ind w:left="13"/>
              <w:jc w:val="center"/>
              <w:rPr>
                <w:sz w:val="18"/>
              </w:rPr>
            </w:pPr>
            <w:r>
              <w:rPr>
                <w:sz w:val="18"/>
              </w:rPr>
              <w:t>C</w:t>
            </w:r>
          </w:p>
        </w:tc>
      </w:tr>
      <w:tr w:rsidR="00603501" w14:paraId="03795DDE" w14:textId="77777777">
        <w:trPr>
          <w:trHeight w:val="213"/>
        </w:trPr>
        <w:tc>
          <w:tcPr>
            <w:tcW w:w="1697" w:type="dxa"/>
            <w:vMerge/>
            <w:tcBorders>
              <w:top w:val="nil"/>
            </w:tcBorders>
          </w:tcPr>
          <w:p w14:paraId="27E481B1" w14:textId="77777777" w:rsidR="00603501" w:rsidRDefault="00603501">
            <w:pPr>
              <w:rPr>
                <w:sz w:val="2"/>
                <w:szCs w:val="2"/>
              </w:rPr>
            </w:pPr>
          </w:p>
        </w:tc>
        <w:tc>
          <w:tcPr>
            <w:tcW w:w="3687" w:type="dxa"/>
          </w:tcPr>
          <w:p w14:paraId="045018F4" w14:textId="77777777" w:rsidR="00603501" w:rsidRDefault="009C05D0">
            <w:pPr>
              <w:pStyle w:val="TableParagraph"/>
              <w:spacing w:line="193" w:lineRule="exact"/>
              <w:rPr>
                <w:sz w:val="18"/>
              </w:rPr>
            </w:pPr>
            <w:r>
              <w:rPr>
                <w:sz w:val="18"/>
              </w:rPr>
              <w:t>A11 – Wood removal</w:t>
            </w:r>
          </w:p>
        </w:tc>
        <w:tc>
          <w:tcPr>
            <w:tcW w:w="6947" w:type="dxa"/>
          </w:tcPr>
          <w:p w14:paraId="0FD9FE38" w14:textId="77777777" w:rsidR="00603501" w:rsidRDefault="009C05D0">
            <w:pPr>
              <w:pStyle w:val="TableParagraph"/>
              <w:spacing w:line="193" w:lineRule="exact"/>
              <w:rPr>
                <w:sz w:val="18"/>
              </w:rPr>
            </w:pPr>
            <w:r>
              <w:rPr>
                <w:sz w:val="18"/>
              </w:rPr>
              <w:t>Existence and relative intensity of in-channel wood removal</w:t>
            </w:r>
          </w:p>
        </w:tc>
        <w:tc>
          <w:tcPr>
            <w:tcW w:w="992" w:type="dxa"/>
          </w:tcPr>
          <w:p w14:paraId="38FA58F3" w14:textId="77777777" w:rsidR="00603501" w:rsidRDefault="009C05D0">
            <w:pPr>
              <w:pStyle w:val="TableParagraph"/>
              <w:spacing w:line="193" w:lineRule="exact"/>
              <w:ind w:left="6"/>
              <w:jc w:val="center"/>
              <w:rPr>
                <w:sz w:val="18"/>
              </w:rPr>
            </w:pPr>
            <w:r>
              <w:rPr>
                <w:sz w:val="18"/>
              </w:rPr>
              <w:t>B</w:t>
            </w:r>
          </w:p>
        </w:tc>
        <w:tc>
          <w:tcPr>
            <w:tcW w:w="936" w:type="dxa"/>
          </w:tcPr>
          <w:p w14:paraId="77333B5D" w14:textId="77777777" w:rsidR="00603501" w:rsidRDefault="009C05D0">
            <w:pPr>
              <w:pStyle w:val="TableParagraph"/>
              <w:spacing w:line="193" w:lineRule="exact"/>
              <w:ind w:left="13"/>
              <w:jc w:val="center"/>
              <w:rPr>
                <w:sz w:val="18"/>
              </w:rPr>
            </w:pPr>
            <w:r>
              <w:rPr>
                <w:sz w:val="18"/>
              </w:rPr>
              <w:t>B</w:t>
            </w:r>
          </w:p>
        </w:tc>
      </w:tr>
      <w:tr w:rsidR="00603501" w14:paraId="5F149CB6" w14:textId="77777777">
        <w:trPr>
          <w:trHeight w:val="215"/>
        </w:trPr>
        <w:tc>
          <w:tcPr>
            <w:tcW w:w="1697" w:type="dxa"/>
            <w:vMerge/>
            <w:tcBorders>
              <w:top w:val="nil"/>
            </w:tcBorders>
          </w:tcPr>
          <w:p w14:paraId="6212C385" w14:textId="77777777" w:rsidR="00603501" w:rsidRDefault="00603501">
            <w:pPr>
              <w:rPr>
                <w:sz w:val="2"/>
                <w:szCs w:val="2"/>
              </w:rPr>
            </w:pPr>
          </w:p>
        </w:tc>
        <w:tc>
          <w:tcPr>
            <w:tcW w:w="3687" w:type="dxa"/>
          </w:tcPr>
          <w:p w14:paraId="04E3B62A" w14:textId="77777777" w:rsidR="00603501" w:rsidRDefault="009C05D0">
            <w:pPr>
              <w:pStyle w:val="TableParagraph"/>
              <w:rPr>
                <w:sz w:val="18"/>
              </w:rPr>
            </w:pPr>
            <w:r>
              <w:rPr>
                <w:sz w:val="18"/>
              </w:rPr>
              <w:t>A12 – Vegetation management</w:t>
            </w:r>
          </w:p>
        </w:tc>
        <w:tc>
          <w:tcPr>
            <w:tcW w:w="6947" w:type="dxa"/>
          </w:tcPr>
          <w:p w14:paraId="2ED00B80" w14:textId="77777777" w:rsidR="00603501" w:rsidRDefault="009C05D0">
            <w:pPr>
              <w:pStyle w:val="TableParagraph"/>
              <w:rPr>
                <w:sz w:val="18"/>
              </w:rPr>
            </w:pPr>
            <w:r>
              <w:rPr>
                <w:sz w:val="18"/>
              </w:rPr>
              <w:t>Existence and relative intensity of riparian vegetation cuts or aquatic vegetation removal</w:t>
            </w:r>
          </w:p>
        </w:tc>
        <w:tc>
          <w:tcPr>
            <w:tcW w:w="992" w:type="dxa"/>
          </w:tcPr>
          <w:p w14:paraId="7E5607B6" w14:textId="77777777" w:rsidR="00603501" w:rsidRDefault="009C05D0">
            <w:pPr>
              <w:pStyle w:val="TableParagraph"/>
              <w:ind w:left="6"/>
              <w:jc w:val="center"/>
              <w:rPr>
                <w:sz w:val="18"/>
              </w:rPr>
            </w:pPr>
            <w:r>
              <w:rPr>
                <w:sz w:val="18"/>
              </w:rPr>
              <w:t>B</w:t>
            </w:r>
          </w:p>
        </w:tc>
        <w:tc>
          <w:tcPr>
            <w:tcW w:w="936" w:type="dxa"/>
          </w:tcPr>
          <w:p w14:paraId="4572C5A1" w14:textId="77777777" w:rsidR="00603501" w:rsidRDefault="009C05D0">
            <w:pPr>
              <w:pStyle w:val="TableParagraph"/>
              <w:ind w:left="13"/>
              <w:jc w:val="center"/>
              <w:rPr>
                <w:sz w:val="18"/>
              </w:rPr>
            </w:pPr>
            <w:r>
              <w:rPr>
                <w:sz w:val="18"/>
              </w:rPr>
              <w:t>B</w:t>
            </w:r>
          </w:p>
        </w:tc>
      </w:tr>
      <w:tr w:rsidR="00603501" w14:paraId="037B1E5D" w14:textId="77777777">
        <w:trPr>
          <w:trHeight w:val="215"/>
        </w:trPr>
        <w:tc>
          <w:tcPr>
            <w:tcW w:w="1697" w:type="dxa"/>
            <w:vMerge w:val="restart"/>
          </w:tcPr>
          <w:p w14:paraId="34CCC92F" w14:textId="77777777" w:rsidR="00603501" w:rsidRDefault="009C05D0">
            <w:pPr>
              <w:pStyle w:val="TableParagraph"/>
              <w:spacing w:before="122" w:line="240" w:lineRule="auto"/>
              <w:ind w:left="420" w:right="387" w:firstLine="129"/>
              <w:rPr>
                <w:sz w:val="18"/>
              </w:rPr>
            </w:pPr>
            <w:r>
              <w:rPr>
                <w:sz w:val="18"/>
              </w:rPr>
              <w:t>Channel adjustments</w:t>
            </w:r>
          </w:p>
        </w:tc>
        <w:tc>
          <w:tcPr>
            <w:tcW w:w="3687" w:type="dxa"/>
          </w:tcPr>
          <w:p w14:paraId="2F4EEC76" w14:textId="77777777" w:rsidR="00603501" w:rsidRDefault="009C05D0">
            <w:pPr>
              <w:pStyle w:val="TableParagraph"/>
              <w:rPr>
                <w:sz w:val="18"/>
              </w:rPr>
            </w:pPr>
            <w:r>
              <w:rPr>
                <w:sz w:val="18"/>
              </w:rPr>
              <w:t>CA1 – Adjustments in channel pattern</w:t>
            </w:r>
          </w:p>
        </w:tc>
        <w:tc>
          <w:tcPr>
            <w:tcW w:w="6947" w:type="dxa"/>
          </w:tcPr>
          <w:p w14:paraId="01D24349" w14:textId="77777777" w:rsidR="00603501" w:rsidRDefault="009C05D0">
            <w:pPr>
              <w:pStyle w:val="TableParagraph"/>
              <w:rPr>
                <w:sz w:val="18"/>
              </w:rPr>
            </w:pPr>
            <w:r>
              <w:rPr>
                <w:sz w:val="18"/>
              </w:rPr>
              <w:t>Changes in channel pattern from 2008 to 2021</w:t>
            </w:r>
          </w:p>
        </w:tc>
        <w:tc>
          <w:tcPr>
            <w:tcW w:w="992" w:type="dxa"/>
          </w:tcPr>
          <w:p w14:paraId="7A6C07E1" w14:textId="77777777" w:rsidR="00603501" w:rsidRDefault="009C05D0">
            <w:pPr>
              <w:pStyle w:val="TableParagraph"/>
              <w:ind w:left="6"/>
              <w:jc w:val="center"/>
              <w:rPr>
                <w:sz w:val="18"/>
              </w:rPr>
            </w:pPr>
            <w:r>
              <w:rPr>
                <w:sz w:val="18"/>
              </w:rPr>
              <w:t>B</w:t>
            </w:r>
          </w:p>
        </w:tc>
        <w:tc>
          <w:tcPr>
            <w:tcW w:w="936" w:type="dxa"/>
          </w:tcPr>
          <w:p w14:paraId="1D774412" w14:textId="77777777" w:rsidR="00603501" w:rsidRDefault="009C05D0">
            <w:pPr>
              <w:pStyle w:val="TableParagraph"/>
              <w:ind w:left="13"/>
              <w:jc w:val="center"/>
              <w:rPr>
                <w:sz w:val="18"/>
              </w:rPr>
            </w:pPr>
            <w:r>
              <w:rPr>
                <w:sz w:val="18"/>
              </w:rPr>
              <w:t>B</w:t>
            </w:r>
          </w:p>
        </w:tc>
      </w:tr>
      <w:tr w:rsidR="00603501" w14:paraId="7B530F3E" w14:textId="77777777">
        <w:trPr>
          <w:trHeight w:val="215"/>
        </w:trPr>
        <w:tc>
          <w:tcPr>
            <w:tcW w:w="1697" w:type="dxa"/>
            <w:vMerge/>
            <w:tcBorders>
              <w:top w:val="nil"/>
            </w:tcBorders>
          </w:tcPr>
          <w:p w14:paraId="254895A0" w14:textId="77777777" w:rsidR="00603501" w:rsidRDefault="00603501">
            <w:pPr>
              <w:rPr>
                <w:sz w:val="2"/>
                <w:szCs w:val="2"/>
              </w:rPr>
            </w:pPr>
          </w:p>
        </w:tc>
        <w:tc>
          <w:tcPr>
            <w:tcW w:w="3687" w:type="dxa"/>
          </w:tcPr>
          <w:p w14:paraId="6CA0EBAC" w14:textId="77777777" w:rsidR="00603501" w:rsidRDefault="009C05D0">
            <w:pPr>
              <w:pStyle w:val="TableParagraph"/>
              <w:rPr>
                <w:sz w:val="18"/>
              </w:rPr>
            </w:pPr>
            <w:r>
              <w:rPr>
                <w:sz w:val="18"/>
              </w:rPr>
              <w:t>CA2 – Adjustments in channel width</w:t>
            </w:r>
          </w:p>
        </w:tc>
        <w:tc>
          <w:tcPr>
            <w:tcW w:w="6947" w:type="dxa"/>
          </w:tcPr>
          <w:p w14:paraId="747E0970" w14:textId="77777777" w:rsidR="00603501" w:rsidRDefault="009C05D0">
            <w:pPr>
              <w:pStyle w:val="TableParagraph"/>
              <w:rPr>
                <w:sz w:val="18"/>
              </w:rPr>
            </w:pPr>
            <w:r>
              <w:rPr>
                <w:sz w:val="18"/>
              </w:rPr>
              <w:t>Changes in channel width from 2008 to 2021</w:t>
            </w:r>
          </w:p>
        </w:tc>
        <w:tc>
          <w:tcPr>
            <w:tcW w:w="992" w:type="dxa"/>
          </w:tcPr>
          <w:p w14:paraId="223CF384" w14:textId="77777777" w:rsidR="00603501" w:rsidRDefault="009C05D0">
            <w:pPr>
              <w:pStyle w:val="TableParagraph"/>
              <w:ind w:left="6"/>
              <w:jc w:val="center"/>
              <w:rPr>
                <w:sz w:val="18"/>
              </w:rPr>
            </w:pPr>
            <w:r>
              <w:rPr>
                <w:sz w:val="18"/>
              </w:rPr>
              <w:t>B</w:t>
            </w:r>
          </w:p>
        </w:tc>
        <w:tc>
          <w:tcPr>
            <w:tcW w:w="936" w:type="dxa"/>
          </w:tcPr>
          <w:p w14:paraId="1756E31A" w14:textId="77777777" w:rsidR="00603501" w:rsidRDefault="009C05D0">
            <w:pPr>
              <w:pStyle w:val="TableParagraph"/>
              <w:ind w:left="13"/>
              <w:jc w:val="center"/>
              <w:rPr>
                <w:sz w:val="18"/>
              </w:rPr>
            </w:pPr>
            <w:r>
              <w:rPr>
                <w:sz w:val="18"/>
              </w:rPr>
              <w:t>B</w:t>
            </w:r>
          </w:p>
        </w:tc>
      </w:tr>
      <w:tr w:rsidR="00603501" w14:paraId="3C616C46" w14:textId="77777777">
        <w:trPr>
          <w:trHeight w:val="213"/>
        </w:trPr>
        <w:tc>
          <w:tcPr>
            <w:tcW w:w="1697" w:type="dxa"/>
            <w:vMerge/>
            <w:tcBorders>
              <w:top w:val="nil"/>
            </w:tcBorders>
          </w:tcPr>
          <w:p w14:paraId="3C7CC392" w14:textId="77777777" w:rsidR="00603501" w:rsidRDefault="00603501">
            <w:pPr>
              <w:rPr>
                <w:sz w:val="2"/>
                <w:szCs w:val="2"/>
              </w:rPr>
            </w:pPr>
          </w:p>
        </w:tc>
        <w:tc>
          <w:tcPr>
            <w:tcW w:w="3687" w:type="dxa"/>
          </w:tcPr>
          <w:p w14:paraId="1967903B" w14:textId="77777777" w:rsidR="00603501" w:rsidRDefault="009C05D0">
            <w:pPr>
              <w:pStyle w:val="TableParagraph"/>
              <w:spacing w:line="193" w:lineRule="exact"/>
              <w:rPr>
                <w:sz w:val="18"/>
              </w:rPr>
            </w:pPr>
            <w:r>
              <w:rPr>
                <w:sz w:val="18"/>
              </w:rPr>
              <w:t>CA3 – Bed-level adjustments</w:t>
            </w:r>
          </w:p>
        </w:tc>
        <w:tc>
          <w:tcPr>
            <w:tcW w:w="6947" w:type="dxa"/>
          </w:tcPr>
          <w:p w14:paraId="3514F942" w14:textId="77777777" w:rsidR="00603501" w:rsidRDefault="009C05D0">
            <w:pPr>
              <w:pStyle w:val="TableParagraph"/>
              <w:spacing w:line="193" w:lineRule="exact"/>
              <w:rPr>
                <w:sz w:val="18"/>
              </w:rPr>
            </w:pPr>
            <w:r>
              <w:rPr>
                <w:sz w:val="18"/>
              </w:rPr>
              <w:t>Bed-level changes from 2008 to 2021</w:t>
            </w:r>
          </w:p>
        </w:tc>
        <w:tc>
          <w:tcPr>
            <w:tcW w:w="992" w:type="dxa"/>
          </w:tcPr>
          <w:p w14:paraId="00AB19F2" w14:textId="77777777" w:rsidR="00603501" w:rsidRDefault="009C05D0">
            <w:pPr>
              <w:pStyle w:val="TableParagraph"/>
              <w:spacing w:line="193" w:lineRule="exact"/>
              <w:ind w:left="124" w:right="120"/>
              <w:jc w:val="center"/>
              <w:rPr>
                <w:sz w:val="18"/>
              </w:rPr>
            </w:pPr>
            <w:r>
              <w:rPr>
                <w:sz w:val="18"/>
              </w:rPr>
              <w:t>C2</w:t>
            </w:r>
          </w:p>
        </w:tc>
        <w:tc>
          <w:tcPr>
            <w:tcW w:w="936" w:type="dxa"/>
          </w:tcPr>
          <w:p w14:paraId="3F0EF889" w14:textId="77777777" w:rsidR="00603501" w:rsidRDefault="009C05D0">
            <w:pPr>
              <w:pStyle w:val="TableParagraph"/>
              <w:spacing w:line="193" w:lineRule="exact"/>
              <w:ind w:left="13"/>
              <w:jc w:val="center"/>
              <w:rPr>
                <w:sz w:val="18"/>
              </w:rPr>
            </w:pPr>
            <w:r>
              <w:rPr>
                <w:sz w:val="18"/>
              </w:rPr>
              <w:t>B</w:t>
            </w:r>
          </w:p>
        </w:tc>
      </w:tr>
      <w:tr w:rsidR="00603501" w14:paraId="221C95DE" w14:textId="77777777">
        <w:trPr>
          <w:trHeight w:val="215"/>
        </w:trPr>
        <w:tc>
          <w:tcPr>
            <w:tcW w:w="12331" w:type="dxa"/>
            <w:gridSpan w:val="3"/>
          </w:tcPr>
          <w:p w14:paraId="008389D5" w14:textId="77777777" w:rsidR="00603501" w:rsidRDefault="009C05D0">
            <w:pPr>
              <w:pStyle w:val="TableParagraph"/>
              <w:ind w:left="5575" w:right="5561"/>
              <w:jc w:val="center"/>
              <w:rPr>
                <w:sz w:val="18"/>
              </w:rPr>
            </w:pPr>
            <w:r>
              <w:rPr>
                <w:sz w:val="18"/>
              </w:rPr>
              <w:t>MQI/MQI class</w:t>
            </w:r>
          </w:p>
        </w:tc>
        <w:tc>
          <w:tcPr>
            <w:tcW w:w="992" w:type="dxa"/>
          </w:tcPr>
          <w:p w14:paraId="514B6008" w14:textId="77777777" w:rsidR="00603501" w:rsidRDefault="009C05D0">
            <w:pPr>
              <w:pStyle w:val="TableParagraph"/>
              <w:ind w:left="127" w:right="120"/>
              <w:jc w:val="center"/>
              <w:rPr>
                <w:sz w:val="18"/>
              </w:rPr>
            </w:pPr>
            <w:r>
              <w:rPr>
                <w:sz w:val="18"/>
              </w:rPr>
              <w:t>0.45/poor</w:t>
            </w:r>
          </w:p>
        </w:tc>
        <w:tc>
          <w:tcPr>
            <w:tcW w:w="936" w:type="dxa"/>
          </w:tcPr>
          <w:p w14:paraId="53B000D4" w14:textId="77777777" w:rsidR="00603501" w:rsidRDefault="009C05D0">
            <w:pPr>
              <w:pStyle w:val="TableParagraph"/>
              <w:ind w:left="131" w:right="120"/>
              <w:jc w:val="center"/>
              <w:rPr>
                <w:sz w:val="18"/>
              </w:rPr>
            </w:pPr>
            <w:r>
              <w:rPr>
                <w:sz w:val="18"/>
              </w:rPr>
              <w:t>0.7/good</w:t>
            </w:r>
          </w:p>
        </w:tc>
      </w:tr>
    </w:tbl>
    <w:p w14:paraId="3DAE18C0" w14:textId="77777777" w:rsidR="00603501" w:rsidRDefault="009C05D0">
      <w:pPr>
        <w:pStyle w:val="a3"/>
        <w:spacing w:before="22"/>
        <w:ind w:left="112"/>
        <w:jc w:val="left"/>
      </w:pPr>
      <w:r>
        <w:t>Note: / means not applicable to the partly or not confined segments.</w:t>
      </w:r>
    </w:p>
    <w:p w14:paraId="5AF852F1" w14:textId="77777777" w:rsidR="00603501" w:rsidRDefault="00603501">
      <w:pPr>
        <w:sectPr w:rsidR="00603501">
          <w:pgSz w:w="16840" w:h="11910" w:orient="landscape"/>
          <w:pgMar w:top="1100" w:right="1320" w:bottom="280" w:left="1020" w:header="720" w:footer="720" w:gutter="0"/>
          <w:cols w:space="720"/>
        </w:sectPr>
      </w:pPr>
    </w:p>
    <w:p w14:paraId="0392D58D" w14:textId="77777777" w:rsidR="00603501" w:rsidRDefault="009C05D0">
      <w:pPr>
        <w:pStyle w:val="a3"/>
        <w:spacing w:before="77" w:line="271" w:lineRule="auto"/>
        <w:ind w:left="216" w:right="155" w:firstLine="357"/>
      </w:pPr>
      <w:r>
        <w:lastRenderedPageBreak/>
        <w:t>The morphological quality of S4 is moderate (MQI = 0.61) and the indicators concerning with vegetation show the best quality among the six segments. The width of functional vegetation in the fluvial corridor is twice as great as the channel width and the indicator F12 is in class A. The linear extension of the riparian vegetation is lower than 90% but higher than 33% and the indicator F13 is in class B. The sediment behind the weirs almost reached the top of the weirs, making a slight alternation in the continuity of sediment and wood flux and forming a wide and long modern floodplain upstream of the Renmin Weir at S4.</w:t>
      </w:r>
    </w:p>
    <w:p w14:paraId="33172836" w14:textId="77777777" w:rsidR="00603501" w:rsidRDefault="009C05D0">
      <w:pPr>
        <w:pStyle w:val="a3"/>
        <w:spacing w:before="2"/>
        <w:jc w:val="left"/>
      </w:pPr>
      <w:r>
        <w:rPr>
          <w:noProof/>
          <w:lang w:eastAsia="zh-CN" w:bidi="ar-SA"/>
        </w:rPr>
        <w:drawing>
          <wp:anchor distT="0" distB="0" distL="0" distR="0" simplePos="0" relativeHeight="251655680" behindDoc="0" locked="0" layoutInCell="1" allowOverlap="1" wp14:anchorId="4DDE2A60" wp14:editId="5F0C8DD9">
            <wp:simplePos x="0" y="0"/>
            <wp:positionH relativeFrom="page">
              <wp:posOffset>1281743</wp:posOffset>
            </wp:positionH>
            <wp:positionV relativeFrom="paragraph">
              <wp:posOffset>172303</wp:posOffset>
            </wp:positionV>
            <wp:extent cx="4999434" cy="2649474"/>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4999434" cy="2649474"/>
                    </a:xfrm>
                    <a:prstGeom prst="rect">
                      <a:avLst/>
                    </a:prstGeom>
                  </pic:spPr>
                </pic:pic>
              </a:graphicData>
            </a:graphic>
          </wp:anchor>
        </w:drawing>
      </w:r>
    </w:p>
    <w:p w14:paraId="1A6E7CFB" w14:textId="77777777" w:rsidR="00603501" w:rsidRDefault="00603501">
      <w:pPr>
        <w:pStyle w:val="a3"/>
        <w:spacing w:before="1"/>
        <w:jc w:val="left"/>
        <w:rPr>
          <w:sz w:val="27"/>
        </w:rPr>
      </w:pPr>
    </w:p>
    <w:p w14:paraId="1BBD691A" w14:textId="77777777" w:rsidR="00603501" w:rsidRDefault="009C05D0">
      <w:pPr>
        <w:pStyle w:val="a3"/>
        <w:ind w:left="293" w:right="234"/>
        <w:jc w:val="center"/>
      </w:pPr>
      <w:r>
        <w:t xml:space="preserve">Figure 3. The MQI scores at the segments S1-S6 at </w:t>
      </w:r>
      <w:proofErr w:type="spellStart"/>
      <w:r>
        <w:t>Shiting</w:t>
      </w:r>
      <w:proofErr w:type="spellEnd"/>
      <w:r>
        <w:t xml:space="preserve"> River.</w:t>
      </w:r>
    </w:p>
    <w:p w14:paraId="4C75BB99" w14:textId="77777777" w:rsidR="00603501" w:rsidRDefault="00603501">
      <w:pPr>
        <w:pStyle w:val="a3"/>
        <w:spacing w:before="9"/>
        <w:jc w:val="left"/>
        <w:rPr>
          <w:sz w:val="21"/>
        </w:rPr>
      </w:pPr>
    </w:p>
    <w:p w14:paraId="5BAABC6A" w14:textId="77777777" w:rsidR="00603501" w:rsidRDefault="009C05D0">
      <w:pPr>
        <w:pStyle w:val="1"/>
        <w:numPr>
          <w:ilvl w:val="1"/>
          <w:numId w:val="2"/>
        </w:numPr>
        <w:tabs>
          <w:tab w:val="left" w:pos="649"/>
        </w:tabs>
        <w:ind w:left="648" w:hanging="433"/>
      </w:pPr>
      <w:r>
        <w:t>Relationships between the macroinvertebrate diversity and the morphological</w:t>
      </w:r>
      <w:r>
        <w:rPr>
          <w:spacing w:val="-7"/>
        </w:rPr>
        <w:t xml:space="preserve"> </w:t>
      </w:r>
      <w:r>
        <w:t>quality</w:t>
      </w:r>
    </w:p>
    <w:p w14:paraId="400B148F" w14:textId="77777777" w:rsidR="00603501" w:rsidRDefault="009C05D0">
      <w:pPr>
        <w:pStyle w:val="a3"/>
        <w:spacing w:before="139" w:line="271" w:lineRule="auto"/>
        <w:ind w:left="216" w:right="153"/>
      </w:pPr>
      <w:r>
        <w:t xml:space="preserve">Results showed that the MQI scores are positively related with the biological diversity indexes of the benthic macroinvertebrates. Specifically, the correlation coefficient between the MQI scores and the Shannon-Weiner, Simpson and Evenness indexes is </w:t>
      </w:r>
      <w:r>
        <w:rPr>
          <w:i/>
        </w:rPr>
        <w:t>r</w:t>
      </w:r>
      <w:r>
        <w:t>=0.76, 0.64 and 0.83, respectively (</w:t>
      </w:r>
      <w:r>
        <w:rPr>
          <w:i/>
        </w:rPr>
        <w:t>p</w:t>
      </w:r>
      <w:r>
        <w:t>&lt;0.01) (Fig. 4). Scores of the indicators representing</w:t>
      </w:r>
      <w:r>
        <w:rPr>
          <w:spacing w:val="-16"/>
        </w:rPr>
        <w:t xml:space="preserve"> </w:t>
      </w:r>
      <w:r>
        <w:t>the</w:t>
      </w:r>
      <w:r>
        <w:rPr>
          <w:spacing w:val="-14"/>
        </w:rPr>
        <w:t xml:space="preserve"> </w:t>
      </w:r>
      <w:r>
        <w:t>role</w:t>
      </w:r>
      <w:r>
        <w:rPr>
          <w:spacing w:val="-14"/>
        </w:rPr>
        <w:t xml:space="preserve"> </w:t>
      </w:r>
      <w:r>
        <w:t>played</w:t>
      </w:r>
      <w:r>
        <w:rPr>
          <w:spacing w:val="-13"/>
        </w:rPr>
        <w:t xml:space="preserve"> </w:t>
      </w:r>
      <w:r>
        <w:t>by</w:t>
      </w:r>
      <w:r>
        <w:rPr>
          <w:spacing w:val="-16"/>
        </w:rPr>
        <w:t xml:space="preserve"> </w:t>
      </w:r>
      <w:r>
        <w:t>the</w:t>
      </w:r>
      <w:r>
        <w:rPr>
          <w:spacing w:val="-14"/>
        </w:rPr>
        <w:t xml:space="preserve"> </w:t>
      </w:r>
      <w:r>
        <w:t>geomorphological</w:t>
      </w:r>
      <w:r>
        <w:rPr>
          <w:spacing w:val="-11"/>
        </w:rPr>
        <w:t xml:space="preserve"> </w:t>
      </w:r>
      <w:r>
        <w:t>functionality</w:t>
      </w:r>
      <w:r>
        <w:rPr>
          <w:spacing w:val="-16"/>
        </w:rPr>
        <w:t xml:space="preserve"> </w:t>
      </w:r>
      <w:r>
        <w:t>and</w:t>
      </w:r>
      <w:r>
        <w:rPr>
          <w:spacing w:val="-13"/>
        </w:rPr>
        <w:t xml:space="preserve"> </w:t>
      </w:r>
      <w:r>
        <w:t>artificiality,</w:t>
      </w:r>
      <w:r>
        <w:rPr>
          <w:spacing w:val="-14"/>
        </w:rPr>
        <w:t xml:space="preserve"> </w:t>
      </w:r>
      <w:r>
        <w:t>compared</w:t>
      </w:r>
      <w:r>
        <w:rPr>
          <w:spacing w:val="-13"/>
        </w:rPr>
        <w:t xml:space="preserve"> </w:t>
      </w:r>
      <w:r>
        <w:t>to</w:t>
      </w:r>
      <w:r>
        <w:rPr>
          <w:spacing w:val="-14"/>
        </w:rPr>
        <w:t xml:space="preserve"> </w:t>
      </w:r>
      <w:r>
        <w:t>those</w:t>
      </w:r>
      <w:r>
        <w:rPr>
          <w:spacing w:val="-14"/>
        </w:rPr>
        <w:t xml:space="preserve"> </w:t>
      </w:r>
      <w:r>
        <w:t>representing channel adjustments, had a stronger correlation with the diversity indexes. This may be related to the different weight of the three aspects considered by the MQI: artificiality has the highest weight on the overall scoring, followed</w:t>
      </w:r>
      <w:r>
        <w:rPr>
          <w:spacing w:val="-12"/>
        </w:rPr>
        <w:t xml:space="preserve"> </w:t>
      </w:r>
      <w:r>
        <w:t>by</w:t>
      </w:r>
      <w:r>
        <w:rPr>
          <w:spacing w:val="-15"/>
        </w:rPr>
        <w:t xml:space="preserve"> </w:t>
      </w:r>
      <w:r>
        <w:t>geomorphological</w:t>
      </w:r>
      <w:r>
        <w:rPr>
          <w:spacing w:val="-9"/>
        </w:rPr>
        <w:t xml:space="preserve"> </w:t>
      </w:r>
      <w:r>
        <w:t>functionality</w:t>
      </w:r>
      <w:r>
        <w:rPr>
          <w:spacing w:val="-14"/>
        </w:rPr>
        <w:t xml:space="preserve"> </w:t>
      </w:r>
      <w:r>
        <w:t>and</w:t>
      </w:r>
      <w:r>
        <w:rPr>
          <w:spacing w:val="-12"/>
        </w:rPr>
        <w:t xml:space="preserve"> </w:t>
      </w:r>
      <w:r>
        <w:t>channel</w:t>
      </w:r>
      <w:r>
        <w:rPr>
          <w:spacing w:val="-12"/>
        </w:rPr>
        <w:t xml:space="preserve"> </w:t>
      </w:r>
      <w:r>
        <w:t>adjustments.</w:t>
      </w:r>
      <w:r>
        <w:rPr>
          <w:spacing w:val="-9"/>
        </w:rPr>
        <w:t xml:space="preserve"> </w:t>
      </w:r>
      <w:r>
        <w:t>The</w:t>
      </w:r>
      <w:r>
        <w:rPr>
          <w:spacing w:val="-12"/>
        </w:rPr>
        <w:t xml:space="preserve"> </w:t>
      </w:r>
      <w:r>
        <w:t>diversity</w:t>
      </w:r>
      <w:r>
        <w:rPr>
          <w:spacing w:val="-14"/>
        </w:rPr>
        <w:t xml:space="preserve"> </w:t>
      </w:r>
      <w:r>
        <w:t>indexes</w:t>
      </w:r>
      <w:r>
        <w:rPr>
          <w:spacing w:val="-11"/>
        </w:rPr>
        <w:t xml:space="preserve"> </w:t>
      </w:r>
      <w:r>
        <w:t>of</w:t>
      </w:r>
      <w:r>
        <w:rPr>
          <w:spacing w:val="-12"/>
        </w:rPr>
        <w:t xml:space="preserve"> </w:t>
      </w:r>
      <w:r>
        <w:t>macroinvertebrates showed stronger correlation with the lateral continuity than those with the longitudinal continuity (Fig. 5). In addition,</w:t>
      </w:r>
      <w:r>
        <w:rPr>
          <w:spacing w:val="-5"/>
        </w:rPr>
        <w:t xml:space="preserve"> </w:t>
      </w:r>
      <w:r>
        <w:t>there</w:t>
      </w:r>
      <w:r>
        <w:rPr>
          <w:spacing w:val="-3"/>
        </w:rPr>
        <w:t xml:space="preserve"> </w:t>
      </w:r>
      <w:r>
        <w:t>was</w:t>
      </w:r>
      <w:r>
        <w:rPr>
          <w:spacing w:val="-6"/>
        </w:rPr>
        <w:t xml:space="preserve"> </w:t>
      </w:r>
      <w:r>
        <w:t>a</w:t>
      </w:r>
      <w:r>
        <w:rPr>
          <w:spacing w:val="-3"/>
        </w:rPr>
        <w:t xml:space="preserve"> </w:t>
      </w:r>
      <w:r>
        <w:t>negative</w:t>
      </w:r>
      <w:r>
        <w:rPr>
          <w:spacing w:val="-2"/>
        </w:rPr>
        <w:t xml:space="preserve"> </w:t>
      </w:r>
      <w:r>
        <w:t>correlation</w:t>
      </w:r>
      <w:r>
        <w:rPr>
          <w:spacing w:val="-7"/>
        </w:rPr>
        <w:t xml:space="preserve"> </w:t>
      </w:r>
      <w:r>
        <w:t>between</w:t>
      </w:r>
      <w:r>
        <w:rPr>
          <w:spacing w:val="-7"/>
        </w:rPr>
        <w:t xml:space="preserve"> </w:t>
      </w:r>
      <w:r>
        <w:t>the</w:t>
      </w:r>
      <w:r>
        <w:rPr>
          <w:spacing w:val="-4"/>
        </w:rPr>
        <w:t xml:space="preserve"> </w:t>
      </w:r>
      <w:r>
        <w:t>channel</w:t>
      </w:r>
      <w:r>
        <w:rPr>
          <w:spacing w:val="-5"/>
        </w:rPr>
        <w:t xml:space="preserve"> </w:t>
      </w:r>
      <w:r>
        <w:t>adjustment</w:t>
      </w:r>
      <w:r>
        <w:rPr>
          <w:spacing w:val="-6"/>
        </w:rPr>
        <w:t xml:space="preserve"> </w:t>
      </w:r>
      <w:r>
        <w:t>and</w:t>
      </w:r>
      <w:r>
        <w:rPr>
          <w:spacing w:val="-3"/>
        </w:rPr>
        <w:t xml:space="preserve"> </w:t>
      </w:r>
      <w:r>
        <w:t>the</w:t>
      </w:r>
      <w:r>
        <w:rPr>
          <w:spacing w:val="-5"/>
        </w:rPr>
        <w:t xml:space="preserve"> </w:t>
      </w:r>
      <w:r>
        <w:t>diversity</w:t>
      </w:r>
      <w:r>
        <w:rPr>
          <w:spacing w:val="-4"/>
        </w:rPr>
        <w:t xml:space="preserve"> </w:t>
      </w:r>
      <w:r>
        <w:t>indexes.</w:t>
      </w:r>
      <w:r>
        <w:rPr>
          <w:spacing w:val="-3"/>
        </w:rPr>
        <w:t xml:space="preserve"> </w:t>
      </w:r>
      <w:r>
        <w:t>Although</w:t>
      </w:r>
      <w:r>
        <w:rPr>
          <w:spacing w:val="-3"/>
        </w:rPr>
        <w:t xml:space="preserve"> </w:t>
      </w:r>
      <w:r>
        <w:t>the correlation is not significant in statistics, the greater channel adjustment (e.g., class C for indicators CA1-CA3) may</w:t>
      </w:r>
      <w:r>
        <w:rPr>
          <w:spacing w:val="-14"/>
        </w:rPr>
        <w:t xml:space="preserve"> </w:t>
      </w:r>
      <w:r>
        <w:t>be</w:t>
      </w:r>
      <w:r>
        <w:rPr>
          <w:spacing w:val="-9"/>
        </w:rPr>
        <w:t xml:space="preserve"> </w:t>
      </w:r>
      <w:r>
        <w:t>associated</w:t>
      </w:r>
      <w:r>
        <w:rPr>
          <w:spacing w:val="-6"/>
        </w:rPr>
        <w:t xml:space="preserve"> </w:t>
      </w:r>
      <w:r>
        <w:t>with</w:t>
      </w:r>
      <w:r>
        <w:rPr>
          <w:spacing w:val="-11"/>
        </w:rPr>
        <w:t xml:space="preserve"> </w:t>
      </w:r>
      <w:r>
        <w:t>lower</w:t>
      </w:r>
      <w:r>
        <w:rPr>
          <w:spacing w:val="-6"/>
        </w:rPr>
        <w:t xml:space="preserve"> </w:t>
      </w:r>
      <w:r>
        <w:t>diversity</w:t>
      </w:r>
      <w:r>
        <w:rPr>
          <w:spacing w:val="-11"/>
        </w:rPr>
        <w:t xml:space="preserve"> </w:t>
      </w:r>
      <w:r>
        <w:t>indexes.</w:t>
      </w:r>
      <w:r>
        <w:rPr>
          <w:spacing w:val="-9"/>
        </w:rPr>
        <w:t xml:space="preserve"> </w:t>
      </w:r>
      <w:r>
        <w:t>Vegetation</w:t>
      </w:r>
      <w:r>
        <w:rPr>
          <w:spacing w:val="-10"/>
        </w:rPr>
        <w:t xml:space="preserve"> </w:t>
      </w:r>
      <w:r>
        <w:t>in</w:t>
      </w:r>
      <w:r>
        <w:rPr>
          <w:spacing w:val="-11"/>
        </w:rPr>
        <w:t xml:space="preserve"> </w:t>
      </w:r>
      <w:r>
        <w:t>fluvial</w:t>
      </w:r>
      <w:r>
        <w:rPr>
          <w:spacing w:val="-9"/>
        </w:rPr>
        <w:t xml:space="preserve"> </w:t>
      </w:r>
      <w:r>
        <w:t>corridors</w:t>
      </w:r>
      <w:r>
        <w:rPr>
          <w:spacing w:val="-10"/>
        </w:rPr>
        <w:t xml:space="preserve"> </w:t>
      </w:r>
      <w:r>
        <w:t>showed</w:t>
      </w:r>
      <w:r>
        <w:rPr>
          <w:spacing w:val="-9"/>
        </w:rPr>
        <w:t xml:space="preserve"> </w:t>
      </w:r>
      <w:r>
        <w:t>a</w:t>
      </w:r>
      <w:r>
        <w:rPr>
          <w:spacing w:val="-9"/>
        </w:rPr>
        <w:t xml:space="preserve"> </w:t>
      </w:r>
      <w:r>
        <w:t>positive</w:t>
      </w:r>
      <w:r>
        <w:rPr>
          <w:spacing w:val="-9"/>
        </w:rPr>
        <w:t xml:space="preserve"> </w:t>
      </w:r>
      <w:r>
        <w:t>relationship</w:t>
      </w:r>
      <w:r>
        <w:rPr>
          <w:spacing w:val="-7"/>
        </w:rPr>
        <w:t xml:space="preserve"> </w:t>
      </w:r>
      <w:r>
        <w:t>with the diversity indexes, especially for the Simpson index (</w:t>
      </w:r>
      <w:r>
        <w:rPr>
          <w:i/>
        </w:rPr>
        <w:t>r</w:t>
      </w:r>
      <w:r>
        <w:t xml:space="preserve">=0.75, </w:t>
      </w:r>
      <w:r>
        <w:rPr>
          <w:i/>
        </w:rPr>
        <w:t>p</w:t>
      </w:r>
      <w:r>
        <w:t>&lt;0.01).</w:t>
      </w:r>
    </w:p>
    <w:p w14:paraId="04209AED" w14:textId="77777777" w:rsidR="00603501" w:rsidRDefault="009C05D0">
      <w:pPr>
        <w:pStyle w:val="a3"/>
        <w:spacing w:before="5"/>
        <w:jc w:val="left"/>
        <w:rPr>
          <w:sz w:val="17"/>
        </w:rPr>
      </w:pPr>
      <w:r>
        <w:rPr>
          <w:noProof/>
          <w:lang w:eastAsia="zh-CN" w:bidi="ar-SA"/>
        </w:rPr>
        <w:drawing>
          <wp:anchor distT="0" distB="0" distL="0" distR="0" simplePos="0" relativeHeight="251656704" behindDoc="0" locked="0" layoutInCell="1" allowOverlap="1" wp14:anchorId="7FAAAA06" wp14:editId="5149B378">
            <wp:simplePos x="0" y="0"/>
            <wp:positionH relativeFrom="page">
              <wp:posOffset>902335</wp:posOffset>
            </wp:positionH>
            <wp:positionV relativeFrom="paragraph">
              <wp:posOffset>152361</wp:posOffset>
            </wp:positionV>
            <wp:extent cx="5765988" cy="1604200"/>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2" cstate="print"/>
                    <a:stretch>
                      <a:fillRect/>
                    </a:stretch>
                  </pic:blipFill>
                  <pic:spPr>
                    <a:xfrm>
                      <a:off x="0" y="0"/>
                      <a:ext cx="5765988" cy="1604200"/>
                    </a:xfrm>
                    <a:prstGeom prst="rect">
                      <a:avLst/>
                    </a:prstGeom>
                  </pic:spPr>
                </pic:pic>
              </a:graphicData>
            </a:graphic>
          </wp:anchor>
        </w:drawing>
      </w:r>
    </w:p>
    <w:p w14:paraId="71E43BEE" w14:textId="77777777" w:rsidR="00603501" w:rsidRDefault="00603501">
      <w:pPr>
        <w:pStyle w:val="a3"/>
        <w:spacing w:before="10"/>
        <w:jc w:val="left"/>
        <w:rPr>
          <w:sz w:val="23"/>
        </w:rPr>
      </w:pPr>
    </w:p>
    <w:p w14:paraId="5BDBFE63" w14:textId="77777777" w:rsidR="00603501" w:rsidRDefault="009C05D0">
      <w:pPr>
        <w:pStyle w:val="a3"/>
        <w:spacing w:line="271" w:lineRule="auto"/>
        <w:ind w:left="293" w:right="234"/>
        <w:jc w:val="center"/>
      </w:pPr>
      <w:r>
        <w:t>Figure 4. Correlations between MQI and the indexes for the macroinvertebrate community: a) Shannon-Wiener vs MQI; b) Simpson vs MQI; c) Evenness vs MQI.</w:t>
      </w:r>
    </w:p>
    <w:p w14:paraId="21BB0F95" w14:textId="77777777" w:rsidR="00603501" w:rsidRDefault="00603501">
      <w:pPr>
        <w:spacing w:line="271" w:lineRule="auto"/>
        <w:jc w:val="center"/>
        <w:sectPr w:rsidR="00603501">
          <w:pgSz w:w="11910" w:h="16840"/>
          <w:pgMar w:top="1480" w:right="1260" w:bottom="280" w:left="1200" w:header="720" w:footer="720" w:gutter="0"/>
          <w:cols w:space="720"/>
        </w:sectPr>
      </w:pPr>
    </w:p>
    <w:p w14:paraId="20518506" w14:textId="77777777" w:rsidR="00603501" w:rsidRDefault="00603501">
      <w:pPr>
        <w:pStyle w:val="a3"/>
        <w:spacing w:before="3"/>
        <w:jc w:val="left"/>
        <w:rPr>
          <w:sz w:val="7"/>
        </w:rPr>
      </w:pPr>
    </w:p>
    <w:p w14:paraId="7268EC00" w14:textId="77777777" w:rsidR="00603501" w:rsidRDefault="009C05D0">
      <w:pPr>
        <w:pStyle w:val="a3"/>
        <w:ind w:left="602"/>
        <w:jc w:val="left"/>
      </w:pPr>
      <w:r>
        <w:rPr>
          <w:noProof/>
          <w:lang w:eastAsia="zh-CN" w:bidi="ar-SA"/>
        </w:rPr>
        <w:drawing>
          <wp:inline distT="0" distB="0" distL="0" distR="0" wp14:anchorId="1376F636" wp14:editId="55D03382">
            <wp:extent cx="5210475" cy="2025681"/>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3" cstate="print"/>
                    <a:stretch>
                      <a:fillRect/>
                    </a:stretch>
                  </pic:blipFill>
                  <pic:spPr>
                    <a:xfrm>
                      <a:off x="0" y="0"/>
                      <a:ext cx="5210475" cy="2025681"/>
                    </a:xfrm>
                    <a:prstGeom prst="rect">
                      <a:avLst/>
                    </a:prstGeom>
                  </pic:spPr>
                </pic:pic>
              </a:graphicData>
            </a:graphic>
          </wp:inline>
        </w:drawing>
      </w:r>
    </w:p>
    <w:p w14:paraId="3E32BE60" w14:textId="77777777" w:rsidR="00603501" w:rsidRDefault="00603501">
      <w:pPr>
        <w:pStyle w:val="a3"/>
        <w:spacing w:before="9"/>
        <w:jc w:val="left"/>
        <w:rPr>
          <w:sz w:val="12"/>
        </w:rPr>
      </w:pPr>
    </w:p>
    <w:p w14:paraId="3BBE44D0" w14:textId="77777777" w:rsidR="00603501" w:rsidRDefault="009C05D0">
      <w:pPr>
        <w:pStyle w:val="a3"/>
        <w:spacing w:before="91" w:line="271" w:lineRule="auto"/>
        <w:ind w:left="226" w:right="164" w:hanging="6"/>
        <w:jc w:val="center"/>
      </w:pPr>
      <w:r>
        <w:t>Figure 5. Correlations between longitudinal or lateral indexes and the indexes for the macroinvertebrate community: a) longitudinal indexes vs. Shannon-Wiener, Simpson and Evenness; b) lateral indexes vs. Shannon- Wiener, Simpson and Evenness.</w:t>
      </w:r>
    </w:p>
    <w:p w14:paraId="0D62B489" w14:textId="77777777" w:rsidR="00603501" w:rsidRDefault="00603501">
      <w:pPr>
        <w:pStyle w:val="a3"/>
        <w:jc w:val="left"/>
        <w:rPr>
          <w:sz w:val="19"/>
        </w:rPr>
      </w:pPr>
    </w:p>
    <w:p w14:paraId="1EB49E80" w14:textId="77777777" w:rsidR="00603501" w:rsidRDefault="009C05D0">
      <w:pPr>
        <w:pStyle w:val="1"/>
        <w:numPr>
          <w:ilvl w:val="0"/>
          <w:numId w:val="2"/>
        </w:numPr>
        <w:tabs>
          <w:tab w:val="left" w:pos="649"/>
        </w:tabs>
        <w:ind w:left="648" w:hanging="433"/>
        <w:jc w:val="both"/>
      </w:pPr>
      <w:r>
        <w:t>CONCLUSIONS</w:t>
      </w:r>
    </w:p>
    <w:p w14:paraId="123146DB" w14:textId="77777777" w:rsidR="00603501" w:rsidRDefault="009C05D0">
      <w:pPr>
        <w:pStyle w:val="a3"/>
        <w:spacing w:before="142" w:line="271" w:lineRule="auto"/>
        <w:ind w:left="216" w:right="153"/>
      </w:pPr>
      <w:r>
        <w:t xml:space="preserve">The MQI scores ranged from poor (0.45) to good (0.7) at the segments of the </w:t>
      </w:r>
      <w:proofErr w:type="spellStart"/>
      <w:r>
        <w:t>Shiting</w:t>
      </w:r>
      <w:proofErr w:type="spellEnd"/>
      <w:r>
        <w:t xml:space="preserve"> River. The segments with low scores were generally subject to intense artificial disturbance, and the channel bed has been eroded significantly.</w:t>
      </w:r>
      <w:r>
        <w:rPr>
          <w:spacing w:val="-8"/>
        </w:rPr>
        <w:t xml:space="preserve"> </w:t>
      </w:r>
      <w:r>
        <w:t>The</w:t>
      </w:r>
      <w:r>
        <w:rPr>
          <w:spacing w:val="-10"/>
        </w:rPr>
        <w:t xml:space="preserve"> </w:t>
      </w:r>
      <w:r>
        <w:t>MQI</w:t>
      </w:r>
      <w:r>
        <w:rPr>
          <w:spacing w:val="-9"/>
        </w:rPr>
        <w:t xml:space="preserve"> </w:t>
      </w:r>
      <w:r>
        <w:t>scores</w:t>
      </w:r>
      <w:r>
        <w:rPr>
          <w:spacing w:val="-8"/>
        </w:rPr>
        <w:t xml:space="preserve"> </w:t>
      </w:r>
      <w:r>
        <w:t>showed</w:t>
      </w:r>
      <w:r>
        <w:rPr>
          <w:spacing w:val="-9"/>
        </w:rPr>
        <w:t xml:space="preserve"> </w:t>
      </w:r>
      <w:r>
        <w:t>a</w:t>
      </w:r>
      <w:r>
        <w:rPr>
          <w:spacing w:val="-10"/>
        </w:rPr>
        <w:t xml:space="preserve"> </w:t>
      </w:r>
      <w:r>
        <w:t>significant</w:t>
      </w:r>
      <w:r>
        <w:rPr>
          <w:spacing w:val="-10"/>
        </w:rPr>
        <w:t xml:space="preserve"> </w:t>
      </w:r>
      <w:r>
        <w:t>positive</w:t>
      </w:r>
      <w:r>
        <w:rPr>
          <w:spacing w:val="-10"/>
        </w:rPr>
        <w:t xml:space="preserve"> </w:t>
      </w:r>
      <w:r>
        <w:t>relationship</w:t>
      </w:r>
      <w:r>
        <w:rPr>
          <w:spacing w:val="-7"/>
        </w:rPr>
        <w:t xml:space="preserve"> </w:t>
      </w:r>
      <w:r>
        <w:t>with</w:t>
      </w:r>
      <w:r>
        <w:rPr>
          <w:spacing w:val="-9"/>
        </w:rPr>
        <w:t xml:space="preserve"> </w:t>
      </w:r>
      <w:r>
        <w:t>the</w:t>
      </w:r>
      <w:r>
        <w:rPr>
          <w:spacing w:val="-10"/>
        </w:rPr>
        <w:t xml:space="preserve"> </w:t>
      </w:r>
      <w:r>
        <w:t>Shannon,</w:t>
      </w:r>
      <w:r>
        <w:rPr>
          <w:spacing w:val="-7"/>
        </w:rPr>
        <w:t xml:space="preserve"> </w:t>
      </w:r>
      <w:r>
        <w:t>Simpson</w:t>
      </w:r>
      <w:r>
        <w:rPr>
          <w:spacing w:val="-11"/>
        </w:rPr>
        <w:t xml:space="preserve"> </w:t>
      </w:r>
      <w:r>
        <w:t>and</w:t>
      </w:r>
      <w:r>
        <w:rPr>
          <w:spacing w:val="-10"/>
        </w:rPr>
        <w:t xml:space="preserve"> </w:t>
      </w:r>
      <w:r>
        <w:t>Evenness indexes of macroinvertebrate, which implies that a stream with good morphological quality defined by MQI is tended</w:t>
      </w:r>
      <w:r>
        <w:rPr>
          <w:spacing w:val="-5"/>
        </w:rPr>
        <w:t xml:space="preserve"> </w:t>
      </w:r>
      <w:r>
        <w:t>to</w:t>
      </w:r>
      <w:r>
        <w:rPr>
          <w:spacing w:val="-6"/>
        </w:rPr>
        <w:t xml:space="preserve"> </w:t>
      </w:r>
      <w:r>
        <w:t>have</w:t>
      </w:r>
      <w:r>
        <w:rPr>
          <w:spacing w:val="-6"/>
        </w:rPr>
        <w:t xml:space="preserve"> </w:t>
      </w:r>
      <w:r>
        <w:t>more</w:t>
      </w:r>
      <w:r>
        <w:rPr>
          <w:spacing w:val="-6"/>
        </w:rPr>
        <w:t xml:space="preserve"> </w:t>
      </w:r>
      <w:r>
        <w:t>diverse</w:t>
      </w:r>
      <w:r>
        <w:rPr>
          <w:spacing w:val="-2"/>
        </w:rPr>
        <w:t xml:space="preserve"> </w:t>
      </w:r>
      <w:r>
        <w:t>macroinvertebrate</w:t>
      </w:r>
      <w:r>
        <w:rPr>
          <w:spacing w:val="-5"/>
        </w:rPr>
        <w:t xml:space="preserve"> </w:t>
      </w:r>
      <w:r>
        <w:t>communities</w:t>
      </w:r>
      <w:r>
        <w:rPr>
          <w:spacing w:val="-4"/>
        </w:rPr>
        <w:t xml:space="preserve"> </w:t>
      </w:r>
      <w:r>
        <w:t>than</w:t>
      </w:r>
      <w:r>
        <w:rPr>
          <w:spacing w:val="-6"/>
        </w:rPr>
        <w:t xml:space="preserve"> </w:t>
      </w:r>
      <w:r>
        <w:t>those</w:t>
      </w:r>
      <w:r>
        <w:rPr>
          <w:spacing w:val="-4"/>
        </w:rPr>
        <w:t xml:space="preserve"> </w:t>
      </w:r>
      <w:r>
        <w:t>with</w:t>
      </w:r>
      <w:r>
        <w:rPr>
          <w:spacing w:val="-8"/>
        </w:rPr>
        <w:t xml:space="preserve"> </w:t>
      </w:r>
      <w:r>
        <w:t>lower</w:t>
      </w:r>
      <w:r>
        <w:rPr>
          <w:spacing w:val="-5"/>
        </w:rPr>
        <w:t xml:space="preserve"> </w:t>
      </w:r>
      <w:r>
        <w:t>MQI</w:t>
      </w:r>
      <w:r>
        <w:rPr>
          <w:spacing w:val="-6"/>
        </w:rPr>
        <w:t xml:space="preserve"> </w:t>
      </w:r>
      <w:r>
        <w:t>scores.</w:t>
      </w:r>
      <w:r>
        <w:rPr>
          <w:spacing w:val="-5"/>
        </w:rPr>
        <w:t xml:space="preserve"> </w:t>
      </w:r>
      <w:r>
        <w:t>Some</w:t>
      </w:r>
      <w:r>
        <w:rPr>
          <w:spacing w:val="-6"/>
        </w:rPr>
        <w:t xml:space="preserve"> </w:t>
      </w:r>
      <w:r>
        <w:t>sub-indices that compose the MQI also showed correlation with the diversity indexes of macroinvertebrate. Vegetation in fluvial corridors showed a positive relationship with the diversity</w:t>
      </w:r>
      <w:r>
        <w:rPr>
          <w:spacing w:val="-7"/>
        </w:rPr>
        <w:t xml:space="preserve"> </w:t>
      </w:r>
      <w:r>
        <w:t>indexes.</w:t>
      </w:r>
    </w:p>
    <w:p w14:paraId="0777F570" w14:textId="77777777" w:rsidR="00603501" w:rsidRDefault="00603501">
      <w:pPr>
        <w:pStyle w:val="a3"/>
        <w:spacing w:before="1"/>
        <w:jc w:val="left"/>
      </w:pPr>
    </w:p>
    <w:p w14:paraId="200F6DCE" w14:textId="77777777" w:rsidR="00603501" w:rsidRDefault="009C05D0">
      <w:pPr>
        <w:pStyle w:val="1"/>
        <w:ind w:left="216" w:firstLine="0"/>
      </w:pPr>
      <w:r>
        <w:t>ACKNOWLEGEMENT</w:t>
      </w:r>
    </w:p>
    <w:p w14:paraId="0AF44072" w14:textId="77777777" w:rsidR="00603501" w:rsidRDefault="009C05D0">
      <w:pPr>
        <w:pStyle w:val="a3"/>
        <w:spacing w:before="29" w:line="271" w:lineRule="auto"/>
        <w:ind w:left="216" w:right="84"/>
        <w:jc w:val="left"/>
      </w:pPr>
      <w:r>
        <w:t xml:space="preserve">This study was supported by the National Natural Science Foundation of China (52079095). We thank professor </w:t>
      </w:r>
      <w:proofErr w:type="spellStart"/>
      <w:r>
        <w:t>Niannian</w:t>
      </w:r>
      <w:proofErr w:type="spellEnd"/>
      <w:r>
        <w:t xml:space="preserve"> Fan at Sichuan University for his guidance during fieldtrip. We are grateful for the assistance of Wei Liu, </w:t>
      </w:r>
      <w:proofErr w:type="spellStart"/>
      <w:r>
        <w:t>Hualin</w:t>
      </w:r>
      <w:proofErr w:type="spellEnd"/>
      <w:r>
        <w:t xml:space="preserve"> Wang, Juan He and Min Liu in the field work.</w:t>
      </w:r>
    </w:p>
    <w:p w14:paraId="57590943" w14:textId="77777777" w:rsidR="00603501" w:rsidRDefault="00603501">
      <w:pPr>
        <w:pStyle w:val="a3"/>
        <w:spacing w:before="9"/>
        <w:jc w:val="left"/>
        <w:rPr>
          <w:sz w:val="22"/>
        </w:rPr>
      </w:pPr>
    </w:p>
    <w:p w14:paraId="0DC543DB" w14:textId="77777777" w:rsidR="00603501" w:rsidRDefault="009C05D0">
      <w:pPr>
        <w:pStyle w:val="1"/>
        <w:ind w:left="216" w:firstLine="0"/>
      </w:pPr>
      <w:r>
        <w:t>REFERENCES</w:t>
      </w:r>
    </w:p>
    <w:p w14:paraId="63C8ED57" w14:textId="77777777" w:rsidR="00603501" w:rsidRDefault="009C05D0">
      <w:pPr>
        <w:pStyle w:val="a4"/>
        <w:numPr>
          <w:ilvl w:val="0"/>
          <w:numId w:val="1"/>
        </w:numPr>
        <w:tabs>
          <w:tab w:val="left" w:pos="584"/>
        </w:tabs>
        <w:spacing w:before="30" w:line="271" w:lineRule="auto"/>
        <w:ind w:right="183"/>
        <w:jc w:val="both"/>
        <w:rPr>
          <w:sz w:val="20"/>
        </w:rPr>
      </w:pPr>
      <w:r>
        <w:rPr>
          <w:sz w:val="20"/>
        </w:rPr>
        <w:t xml:space="preserve">Fan N., Nie R., Wang Q., </w:t>
      </w:r>
      <w:r>
        <w:rPr>
          <w:i/>
          <w:sz w:val="20"/>
        </w:rPr>
        <w:t>et al</w:t>
      </w:r>
      <w:r>
        <w:rPr>
          <w:sz w:val="20"/>
        </w:rPr>
        <w:t xml:space="preserve">., “Dramatic undercutting of piedmont rivers after the </w:t>
      </w:r>
      <w:r>
        <w:rPr>
          <w:spacing w:val="2"/>
          <w:sz w:val="20"/>
        </w:rPr>
        <w:t xml:space="preserve">2008 </w:t>
      </w:r>
      <w:r>
        <w:rPr>
          <w:sz w:val="20"/>
        </w:rPr>
        <w:t xml:space="preserve">Wenchuan </w:t>
      </w:r>
      <w:proofErr w:type="spellStart"/>
      <w:r>
        <w:rPr>
          <w:sz w:val="20"/>
        </w:rPr>
        <w:t>Ms</w:t>
      </w:r>
      <w:proofErr w:type="spellEnd"/>
      <w:r>
        <w:rPr>
          <w:spacing w:val="-33"/>
          <w:sz w:val="20"/>
        </w:rPr>
        <w:t xml:space="preserve"> </w:t>
      </w:r>
      <w:r>
        <w:rPr>
          <w:sz w:val="20"/>
        </w:rPr>
        <w:t xml:space="preserve">8.0 Earthquake”, </w:t>
      </w:r>
      <w:r>
        <w:rPr>
          <w:i/>
          <w:sz w:val="20"/>
        </w:rPr>
        <w:t>Scientific Reports</w:t>
      </w:r>
      <w:r>
        <w:rPr>
          <w:sz w:val="20"/>
        </w:rPr>
        <w:t>, Vol. 6, No. 1, (2016), pp</w:t>
      </w:r>
      <w:r>
        <w:rPr>
          <w:spacing w:val="1"/>
          <w:sz w:val="20"/>
        </w:rPr>
        <w:t xml:space="preserve"> </w:t>
      </w:r>
      <w:r>
        <w:rPr>
          <w:sz w:val="20"/>
        </w:rPr>
        <w:t>37108.</w:t>
      </w:r>
    </w:p>
    <w:p w14:paraId="2E461912" w14:textId="77777777" w:rsidR="00603501" w:rsidRDefault="009C05D0">
      <w:pPr>
        <w:pStyle w:val="a4"/>
        <w:numPr>
          <w:ilvl w:val="0"/>
          <w:numId w:val="1"/>
        </w:numPr>
        <w:tabs>
          <w:tab w:val="left" w:pos="584"/>
        </w:tabs>
        <w:spacing w:before="1" w:line="271" w:lineRule="auto"/>
        <w:ind w:right="158"/>
        <w:jc w:val="both"/>
        <w:rPr>
          <w:sz w:val="20"/>
        </w:rPr>
      </w:pPr>
      <w:r>
        <w:rPr>
          <w:sz w:val="20"/>
        </w:rPr>
        <w:t xml:space="preserve">Yu H., Xia Y., Wang Z., </w:t>
      </w:r>
      <w:r>
        <w:rPr>
          <w:i/>
          <w:sz w:val="20"/>
        </w:rPr>
        <w:t>et al</w:t>
      </w:r>
      <w:r>
        <w:rPr>
          <w:sz w:val="20"/>
        </w:rPr>
        <w:t xml:space="preserve">., “Numerical Simulation Study on Effect of Different Longitudinal Profile Dimensions of Sandpit on Riverbed Evolution of Pebble Channel——A Case of </w:t>
      </w:r>
      <w:proofErr w:type="spellStart"/>
      <w:r>
        <w:rPr>
          <w:sz w:val="20"/>
        </w:rPr>
        <w:t>Shuangsheng</w:t>
      </w:r>
      <w:proofErr w:type="spellEnd"/>
      <w:r>
        <w:rPr>
          <w:sz w:val="20"/>
        </w:rPr>
        <w:t xml:space="preserve"> Section of </w:t>
      </w:r>
      <w:proofErr w:type="spellStart"/>
      <w:r>
        <w:rPr>
          <w:sz w:val="20"/>
        </w:rPr>
        <w:t>Shiting</w:t>
      </w:r>
      <w:proofErr w:type="spellEnd"/>
      <w:r>
        <w:rPr>
          <w:sz w:val="20"/>
        </w:rPr>
        <w:t xml:space="preserve"> River”, </w:t>
      </w:r>
      <w:r>
        <w:rPr>
          <w:i/>
          <w:sz w:val="20"/>
        </w:rPr>
        <w:t>Advanced Engineering Sciences</w:t>
      </w:r>
      <w:r>
        <w:rPr>
          <w:sz w:val="20"/>
        </w:rPr>
        <w:t>, Vol. 49, No. Z2, (2017), pp 83-91.</w:t>
      </w:r>
    </w:p>
    <w:p w14:paraId="523C81AF" w14:textId="77777777" w:rsidR="00603501" w:rsidRDefault="009C05D0">
      <w:pPr>
        <w:pStyle w:val="a4"/>
        <w:numPr>
          <w:ilvl w:val="0"/>
          <w:numId w:val="1"/>
        </w:numPr>
        <w:tabs>
          <w:tab w:val="left" w:pos="584"/>
        </w:tabs>
        <w:spacing w:before="1" w:line="271" w:lineRule="auto"/>
        <w:ind w:right="164"/>
        <w:jc w:val="both"/>
        <w:rPr>
          <w:sz w:val="20"/>
        </w:rPr>
      </w:pPr>
      <w:r>
        <w:rPr>
          <w:sz w:val="20"/>
        </w:rPr>
        <w:t xml:space="preserve">Wang Z., Xia Y., Yu H., </w:t>
      </w:r>
      <w:r>
        <w:rPr>
          <w:i/>
          <w:sz w:val="20"/>
        </w:rPr>
        <w:t>et al</w:t>
      </w:r>
      <w:r>
        <w:rPr>
          <w:sz w:val="20"/>
        </w:rPr>
        <w:t xml:space="preserve">., “Impacts of Changed Base Level of Erosion on the Riverbed Evolution in </w:t>
      </w:r>
      <w:proofErr w:type="spellStart"/>
      <w:r>
        <w:rPr>
          <w:sz w:val="20"/>
        </w:rPr>
        <w:t>Shuangsheng</w:t>
      </w:r>
      <w:proofErr w:type="spellEnd"/>
      <w:r>
        <w:rPr>
          <w:sz w:val="20"/>
        </w:rPr>
        <w:t xml:space="preserve"> Section of </w:t>
      </w:r>
      <w:proofErr w:type="spellStart"/>
      <w:r>
        <w:rPr>
          <w:sz w:val="20"/>
        </w:rPr>
        <w:t>Shiting</w:t>
      </w:r>
      <w:proofErr w:type="spellEnd"/>
      <w:r>
        <w:rPr>
          <w:sz w:val="20"/>
        </w:rPr>
        <w:t xml:space="preserve"> River”, </w:t>
      </w:r>
      <w:r>
        <w:rPr>
          <w:i/>
          <w:sz w:val="20"/>
        </w:rPr>
        <w:t>Advanced Engineering Sciences</w:t>
      </w:r>
      <w:r>
        <w:rPr>
          <w:sz w:val="20"/>
        </w:rPr>
        <w:t>, Vol. 49, No. Z2, (2017), pp</w:t>
      </w:r>
      <w:r>
        <w:rPr>
          <w:spacing w:val="-25"/>
          <w:sz w:val="20"/>
        </w:rPr>
        <w:t xml:space="preserve"> </w:t>
      </w:r>
      <w:r>
        <w:rPr>
          <w:sz w:val="20"/>
        </w:rPr>
        <w:t>67-73.</w:t>
      </w:r>
    </w:p>
    <w:p w14:paraId="7647EE9D" w14:textId="77777777" w:rsidR="00603501" w:rsidRDefault="009C05D0">
      <w:pPr>
        <w:pStyle w:val="a4"/>
        <w:numPr>
          <w:ilvl w:val="0"/>
          <w:numId w:val="1"/>
        </w:numPr>
        <w:tabs>
          <w:tab w:val="left" w:pos="584"/>
        </w:tabs>
        <w:spacing w:line="229" w:lineRule="exact"/>
        <w:ind w:hanging="378"/>
        <w:jc w:val="both"/>
        <w:rPr>
          <w:sz w:val="20"/>
        </w:rPr>
      </w:pPr>
      <w:r>
        <w:rPr>
          <w:sz w:val="20"/>
        </w:rPr>
        <w:t>Nie</w:t>
      </w:r>
      <w:r>
        <w:rPr>
          <w:spacing w:val="-14"/>
          <w:sz w:val="20"/>
        </w:rPr>
        <w:t xml:space="preserve"> </w:t>
      </w:r>
      <w:r>
        <w:rPr>
          <w:sz w:val="20"/>
        </w:rPr>
        <w:t>R.,</w:t>
      </w:r>
      <w:r>
        <w:rPr>
          <w:spacing w:val="-13"/>
          <w:sz w:val="20"/>
        </w:rPr>
        <w:t xml:space="preserve"> </w:t>
      </w:r>
      <w:r>
        <w:rPr>
          <w:sz w:val="20"/>
        </w:rPr>
        <w:t>Wang</w:t>
      </w:r>
      <w:r>
        <w:rPr>
          <w:spacing w:val="-14"/>
          <w:sz w:val="20"/>
        </w:rPr>
        <w:t xml:space="preserve"> </w:t>
      </w:r>
      <w:r>
        <w:rPr>
          <w:sz w:val="20"/>
        </w:rPr>
        <w:t>X.,</w:t>
      </w:r>
      <w:r>
        <w:rPr>
          <w:spacing w:val="-11"/>
          <w:sz w:val="20"/>
        </w:rPr>
        <w:t xml:space="preserve"> </w:t>
      </w:r>
      <w:r>
        <w:rPr>
          <w:sz w:val="20"/>
        </w:rPr>
        <w:t>Liu</w:t>
      </w:r>
      <w:r>
        <w:rPr>
          <w:spacing w:val="-14"/>
          <w:sz w:val="20"/>
        </w:rPr>
        <w:t xml:space="preserve"> </w:t>
      </w:r>
      <w:r>
        <w:rPr>
          <w:sz w:val="20"/>
        </w:rPr>
        <w:t>F.,</w:t>
      </w:r>
      <w:r>
        <w:rPr>
          <w:spacing w:val="-11"/>
          <w:sz w:val="20"/>
        </w:rPr>
        <w:t xml:space="preserve"> </w:t>
      </w:r>
      <w:r>
        <w:rPr>
          <w:i/>
          <w:sz w:val="20"/>
        </w:rPr>
        <w:t>et</w:t>
      </w:r>
      <w:r>
        <w:rPr>
          <w:i/>
          <w:spacing w:val="-14"/>
          <w:sz w:val="20"/>
        </w:rPr>
        <w:t xml:space="preserve"> </w:t>
      </w:r>
      <w:r>
        <w:rPr>
          <w:i/>
          <w:sz w:val="20"/>
        </w:rPr>
        <w:t>al</w:t>
      </w:r>
      <w:r>
        <w:rPr>
          <w:sz w:val="20"/>
        </w:rPr>
        <w:t>.,</w:t>
      </w:r>
      <w:r>
        <w:rPr>
          <w:spacing w:val="-12"/>
          <w:sz w:val="20"/>
        </w:rPr>
        <w:t xml:space="preserve"> </w:t>
      </w:r>
      <w:r>
        <w:rPr>
          <w:sz w:val="20"/>
        </w:rPr>
        <w:t>“Study</w:t>
      </w:r>
      <w:r>
        <w:rPr>
          <w:spacing w:val="-17"/>
          <w:sz w:val="20"/>
        </w:rPr>
        <w:t xml:space="preserve"> </w:t>
      </w:r>
      <w:r>
        <w:rPr>
          <w:sz w:val="20"/>
        </w:rPr>
        <w:t>on</w:t>
      </w:r>
      <w:r>
        <w:rPr>
          <w:spacing w:val="-15"/>
          <w:sz w:val="20"/>
        </w:rPr>
        <w:t xml:space="preserve"> </w:t>
      </w:r>
      <w:r>
        <w:rPr>
          <w:sz w:val="20"/>
        </w:rPr>
        <w:t>fluvial</w:t>
      </w:r>
      <w:r>
        <w:rPr>
          <w:spacing w:val="-13"/>
          <w:sz w:val="20"/>
        </w:rPr>
        <w:t xml:space="preserve"> </w:t>
      </w:r>
      <w:r>
        <w:rPr>
          <w:sz w:val="20"/>
        </w:rPr>
        <w:t>processes</w:t>
      </w:r>
      <w:r>
        <w:rPr>
          <w:spacing w:val="-13"/>
          <w:sz w:val="20"/>
        </w:rPr>
        <w:t xml:space="preserve"> </w:t>
      </w:r>
      <w:r>
        <w:rPr>
          <w:sz w:val="20"/>
        </w:rPr>
        <w:t>of</w:t>
      </w:r>
      <w:r>
        <w:rPr>
          <w:spacing w:val="-12"/>
          <w:sz w:val="20"/>
        </w:rPr>
        <w:t xml:space="preserve"> </w:t>
      </w:r>
      <w:r>
        <w:rPr>
          <w:sz w:val="20"/>
        </w:rPr>
        <w:t>piedmont</w:t>
      </w:r>
      <w:r>
        <w:rPr>
          <w:spacing w:val="-14"/>
          <w:sz w:val="20"/>
        </w:rPr>
        <w:t xml:space="preserve"> </w:t>
      </w:r>
      <w:r>
        <w:rPr>
          <w:sz w:val="20"/>
        </w:rPr>
        <w:t>rivers</w:t>
      </w:r>
      <w:r>
        <w:rPr>
          <w:spacing w:val="-14"/>
          <w:sz w:val="20"/>
        </w:rPr>
        <w:t xml:space="preserve"> </w:t>
      </w:r>
      <w:r>
        <w:rPr>
          <w:sz w:val="20"/>
        </w:rPr>
        <w:t>damaged</w:t>
      </w:r>
      <w:r>
        <w:rPr>
          <w:spacing w:val="-12"/>
          <w:sz w:val="20"/>
        </w:rPr>
        <w:t xml:space="preserve"> </w:t>
      </w:r>
      <w:r>
        <w:rPr>
          <w:sz w:val="20"/>
        </w:rPr>
        <w:t>by</w:t>
      </w:r>
      <w:r>
        <w:rPr>
          <w:spacing w:val="-15"/>
          <w:sz w:val="20"/>
        </w:rPr>
        <w:t xml:space="preserve"> </w:t>
      </w:r>
      <w:r>
        <w:rPr>
          <w:sz w:val="20"/>
        </w:rPr>
        <w:t>strong</w:t>
      </w:r>
      <w:r>
        <w:rPr>
          <w:spacing w:val="-14"/>
          <w:sz w:val="20"/>
        </w:rPr>
        <w:t xml:space="preserve"> </w:t>
      </w:r>
      <w:r>
        <w:rPr>
          <w:sz w:val="20"/>
        </w:rPr>
        <w:t>earthquakes”,</w:t>
      </w:r>
    </w:p>
    <w:p w14:paraId="4099E749" w14:textId="77777777" w:rsidR="00603501" w:rsidRDefault="009C05D0">
      <w:pPr>
        <w:spacing w:before="31"/>
        <w:ind w:left="583"/>
        <w:jc w:val="both"/>
        <w:rPr>
          <w:sz w:val="20"/>
        </w:rPr>
      </w:pPr>
      <w:r>
        <w:rPr>
          <w:i/>
          <w:sz w:val="20"/>
        </w:rPr>
        <w:t>Advanced Engineering Sciences</w:t>
      </w:r>
      <w:r>
        <w:rPr>
          <w:sz w:val="20"/>
        </w:rPr>
        <w:t>, Vol. 50, No. 3, (2018), pp 105-111.</w:t>
      </w:r>
    </w:p>
    <w:p w14:paraId="6B4AA4DF" w14:textId="77777777" w:rsidR="00603501" w:rsidRDefault="009C05D0">
      <w:pPr>
        <w:pStyle w:val="a4"/>
        <w:numPr>
          <w:ilvl w:val="0"/>
          <w:numId w:val="1"/>
        </w:numPr>
        <w:tabs>
          <w:tab w:val="left" w:pos="584"/>
        </w:tabs>
        <w:spacing w:before="29" w:line="271" w:lineRule="auto"/>
        <w:ind w:right="155"/>
        <w:jc w:val="both"/>
        <w:rPr>
          <w:sz w:val="20"/>
        </w:rPr>
      </w:pPr>
      <w:r>
        <w:rPr>
          <w:sz w:val="20"/>
        </w:rPr>
        <w:t>Rinaldi</w:t>
      </w:r>
      <w:r>
        <w:rPr>
          <w:spacing w:val="-10"/>
          <w:sz w:val="20"/>
        </w:rPr>
        <w:t xml:space="preserve"> </w:t>
      </w:r>
      <w:r>
        <w:rPr>
          <w:sz w:val="20"/>
        </w:rPr>
        <w:t>M.,</w:t>
      </w:r>
      <w:r>
        <w:rPr>
          <w:spacing w:val="-9"/>
          <w:sz w:val="20"/>
        </w:rPr>
        <w:t xml:space="preserve"> </w:t>
      </w:r>
      <w:r>
        <w:rPr>
          <w:sz w:val="20"/>
        </w:rPr>
        <w:t>Surian</w:t>
      </w:r>
      <w:r>
        <w:rPr>
          <w:spacing w:val="-10"/>
          <w:sz w:val="20"/>
        </w:rPr>
        <w:t xml:space="preserve"> </w:t>
      </w:r>
      <w:r>
        <w:rPr>
          <w:sz w:val="20"/>
        </w:rPr>
        <w:t>N.,</w:t>
      </w:r>
      <w:r>
        <w:rPr>
          <w:spacing w:val="-8"/>
          <w:sz w:val="20"/>
        </w:rPr>
        <w:t xml:space="preserve"> </w:t>
      </w:r>
      <w:proofErr w:type="spellStart"/>
      <w:r>
        <w:rPr>
          <w:sz w:val="20"/>
        </w:rPr>
        <w:t>Comiti</w:t>
      </w:r>
      <w:proofErr w:type="spellEnd"/>
      <w:r>
        <w:rPr>
          <w:spacing w:val="-7"/>
          <w:sz w:val="20"/>
        </w:rPr>
        <w:t xml:space="preserve"> </w:t>
      </w:r>
      <w:r>
        <w:rPr>
          <w:sz w:val="20"/>
        </w:rPr>
        <w:t>F.,</w:t>
      </w:r>
      <w:r>
        <w:rPr>
          <w:spacing w:val="-8"/>
          <w:sz w:val="20"/>
        </w:rPr>
        <w:t xml:space="preserve"> </w:t>
      </w:r>
      <w:r>
        <w:rPr>
          <w:i/>
          <w:sz w:val="20"/>
        </w:rPr>
        <w:t>et</w:t>
      </w:r>
      <w:r>
        <w:rPr>
          <w:i/>
          <w:spacing w:val="-9"/>
          <w:sz w:val="20"/>
        </w:rPr>
        <w:t xml:space="preserve"> </w:t>
      </w:r>
      <w:r>
        <w:rPr>
          <w:i/>
          <w:sz w:val="20"/>
        </w:rPr>
        <w:t>al</w:t>
      </w:r>
      <w:r>
        <w:rPr>
          <w:sz w:val="20"/>
        </w:rPr>
        <w:t>.,</w:t>
      </w:r>
      <w:r>
        <w:rPr>
          <w:spacing w:val="-9"/>
          <w:sz w:val="20"/>
        </w:rPr>
        <w:t xml:space="preserve"> </w:t>
      </w:r>
      <w:r>
        <w:rPr>
          <w:sz w:val="20"/>
        </w:rPr>
        <w:t>“A</w:t>
      </w:r>
      <w:r>
        <w:rPr>
          <w:spacing w:val="-9"/>
          <w:sz w:val="20"/>
        </w:rPr>
        <w:t xml:space="preserve"> </w:t>
      </w:r>
      <w:r>
        <w:rPr>
          <w:sz w:val="20"/>
        </w:rPr>
        <w:t>method</w:t>
      </w:r>
      <w:r>
        <w:rPr>
          <w:spacing w:val="-8"/>
          <w:sz w:val="20"/>
        </w:rPr>
        <w:t xml:space="preserve"> </w:t>
      </w:r>
      <w:r>
        <w:rPr>
          <w:sz w:val="20"/>
        </w:rPr>
        <w:t>for</w:t>
      </w:r>
      <w:r>
        <w:rPr>
          <w:spacing w:val="-9"/>
          <w:sz w:val="20"/>
        </w:rPr>
        <w:t xml:space="preserve"> </w:t>
      </w:r>
      <w:r>
        <w:rPr>
          <w:sz w:val="20"/>
        </w:rPr>
        <w:t>the</w:t>
      </w:r>
      <w:r>
        <w:rPr>
          <w:spacing w:val="-9"/>
          <w:sz w:val="20"/>
        </w:rPr>
        <w:t xml:space="preserve"> </w:t>
      </w:r>
      <w:r>
        <w:rPr>
          <w:sz w:val="20"/>
        </w:rPr>
        <w:t>assessment</w:t>
      </w:r>
      <w:r>
        <w:rPr>
          <w:spacing w:val="-9"/>
          <w:sz w:val="20"/>
        </w:rPr>
        <w:t xml:space="preserve"> </w:t>
      </w:r>
      <w:r>
        <w:rPr>
          <w:sz w:val="20"/>
        </w:rPr>
        <w:t>and</w:t>
      </w:r>
      <w:r>
        <w:rPr>
          <w:spacing w:val="-9"/>
          <w:sz w:val="20"/>
        </w:rPr>
        <w:t xml:space="preserve"> </w:t>
      </w:r>
      <w:r>
        <w:rPr>
          <w:sz w:val="20"/>
        </w:rPr>
        <w:t>analysis</w:t>
      </w:r>
      <w:r>
        <w:rPr>
          <w:spacing w:val="-10"/>
          <w:sz w:val="20"/>
        </w:rPr>
        <w:t xml:space="preserve"> </w:t>
      </w:r>
      <w:r>
        <w:rPr>
          <w:sz w:val="20"/>
        </w:rPr>
        <w:t>of</w:t>
      </w:r>
      <w:r>
        <w:rPr>
          <w:spacing w:val="-11"/>
          <w:sz w:val="20"/>
        </w:rPr>
        <w:t xml:space="preserve"> </w:t>
      </w:r>
      <w:r>
        <w:rPr>
          <w:sz w:val="20"/>
        </w:rPr>
        <w:t>the</w:t>
      </w:r>
      <w:r>
        <w:rPr>
          <w:spacing w:val="-9"/>
          <w:sz w:val="20"/>
        </w:rPr>
        <w:t xml:space="preserve"> </w:t>
      </w:r>
      <w:proofErr w:type="spellStart"/>
      <w:r>
        <w:rPr>
          <w:sz w:val="20"/>
        </w:rPr>
        <w:t>hydromorphological</w:t>
      </w:r>
      <w:proofErr w:type="spellEnd"/>
      <w:r>
        <w:rPr>
          <w:sz w:val="20"/>
        </w:rPr>
        <w:t xml:space="preserve"> condition of Italian streams: The Morphological Quality Index (MQI)”, </w:t>
      </w:r>
      <w:r>
        <w:rPr>
          <w:i/>
          <w:sz w:val="20"/>
        </w:rPr>
        <w:t>Geomorphology</w:t>
      </w:r>
      <w:r>
        <w:rPr>
          <w:sz w:val="20"/>
        </w:rPr>
        <w:t>, Vol. 180-181, No. 1, (2013), pp</w:t>
      </w:r>
      <w:r>
        <w:rPr>
          <w:spacing w:val="-2"/>
          <w:sz w:val="20"/>
        </w:rPr>
        <w:t xml:space="preserve"> </w:t>
      </w:r>
      <w:r>
        <w:rPr>
          <w:sz w:val="20"/>
        </w:rPr>
        <w:t>96-108.</w:t>
      </w:r>
    </w:p>
    <w:p w14:paraId="29A3F88C" w14:textId="77777777" w:rsidR="00603501" w:rsidRDefault="009C05D0">
      <w:pPr>
        <w:pStyle w:val="a4"/>
        <w:numPr>
          <w:ilvl w:val="0"/>
          <w:numId w:val="1"/>
        </w:numPr>
        <w:tabs>
          <w:tab w:val="left" w:pos="584"/>
        </w:tabs>
        <w:spacing w:before="1" w:line="271" w:lineRule="auto"/>
        <w:ind w:right="152"/>
        <w:jc w:val="both"/>
        <w:rPr>
          <w:sz w:val="20"/>
        </w:rPr>
      </w:pPr>
      <w:r>
        <w:rPr>
          <w:sz w:val="20"/>
        </w:rPr>
        <w:t>Belletti</w:t>
      </w:r>
      <w:r>
        <w:rPr>
          <w:spacing w:val="-5"/>
          <w:sz w:val="20"/>
        </w:rPr>
        <w:t xml:space="preserve"> </w:t>
      </w:r>
      <w:r>
        <w:rPr>
          <w:sz w:val="20"/>
        </w:rPr>
        <w:t>B.,</w:t>
      </w:r>
      <w:r>
        <w:rPr>
          <w:spacing w:val="-4"/>
          <w:sz w:val="20"/>
        </w:rPr>
        <w:t xml:space="preserve"> </w:t>
      </w:r>
      <w:r>
        <w:rPr>
          <w:sz w:val="20"/>
        </w:rPr>
        <w:t>Nardi</w:t>
      </w:r>
      <w:r>
        <w:rPr>
          <w:spacing w:val="-7"/>
          <w:sz w:val="20"/>
        </w:rPr>
        <w:t xml:space="preserve"> </w:t>
      </w:r>
      <w:r>
        <w:rPr>
          <w:sz w:val="20"/>
        </w:rPr>
        <w:t>L.,</w:t>
      </w:r>
      <w:r>
        <w:rPr>
          <w:spacing w:val="-4"/>
          <w:sz w:val="20"/>
        </w:rPr>
        <w:t xml:space="preserve"> </w:t>
      </w:r>
      <w:r>
        <w:rPr>
          <w:sz w:val="20"/>
        </w:rPr>
        <w:t>Rinaldi</w:t>
      </w:r>
      <w:r>
        <w:rPr>
          <w:spacing w:val="-3"/>
          <w:sz w:val="20"/>
        </w:rPr>
        <w:t xml:space="preserve"> </w:t>
      </w:r>
      <w:r>
        <w:rPr>
          <w:sz w:val="20"/>
        </w:rPr>
        <w:t>M.,</w:t>
      </w:r>
      <w:r>
        <w:rPr>
          <w:spacing w:val="-4"/>
          <w:sz w:val="20"/>
        </w:rPr>
        <w:t xml:space="preserve"> </w:t>
      </w:r>
      <w:r>
        <w:rPr>
          <w:i/>
          <w:sz w:val="20"/>
        </w:rPr>
        <w:t>et</w:t>
      </w:r>
      <w:r>
        <w:rPr>
          <w:i/>
          <w:spacing w:val="-4"/>
          <w:sz w:val="20"/>
        </w:rPr>
        <w:t xml:space="preserve"> </w:t>
      </w:r>
      <w:r>
        <w:rPr>
          <w:i/>
          <w:sz w:val="20"/>
        </w:rPr>
        <w:t>al</w:t>
      </w:r>
      <w:r>
        <w:rPr>
          <w:sz w:val="20"/>
        </w:rPr>
        <w:t>.,</w:t>
      </w:r>
      <w:r>
        <w:rPr>
          <w:spacing w:val="-6"/>
          <w:sz w:val="20"/>
        </w:rPr>
        <w:t xml:space="preserve"> </w:t>
      </w:r>
      <w:r>
        <w:rPr>
          <w:sz w:val="20"/>
        </w:rPr>
        <w:t>“Assessing</w:t>
      </w:r>
      <w:r>
        <w:rPr>
          <w:spacing w:val="-6"/>
          <w:sz w:val="20"/>
        </w:rPr>
        <w:t xml:space="preserve"> </w:t>
      </w:r>
      <w:r>
        <w:rPr>
          <w:sz w:val="20"/>
        </w:rPr>
        <w:t>Restoration</w:t>
      </w:r>
      <w:r>
        <w:rPr>
          <w:spacing w:val="-6"/>
          <w:sz w:val="20"/>
        </w:rPr>
        <w:t xml:space="preserve"> </w:t>
      </w:r>
      <w:r>
        <w:rPr>
          <w:sz w:val="20"/>
        </w:rPr>
        <w:t>Effects</w:t>
      </w:r>
      <w:r>
        <w:rPr>
          <w:spacing w:val="-5"/>
          <w:sz w:val="20"/>
        </w:rPr>
        <w:t xml:space="preserve"> </w:t>
      </w:r>
      <w:r>
        <w:rPr>
          <w:sz w:val="20"/>
        </w:rPr>
        <w:t>on</w:t>
      </w:r>
      <w:r>
        <w:rPr>
          <w:spacing w:val="-6"/>
          <w:sz w:val="20"/>
        </w:rPr>
        <w:t xml:space="preserve"> </w:t>
      </w:r>
      <w:r>
        <w:rPr>
          <w:sz w:val="20"/>
        </w:rPr>
        <w:t>River</w:t>
      </w:r>
      <w:r>
        <w:rPr>
          <w:spacing w:val="-3"/>
          <w:sz w:val="20"/>
        </w:rPr>
        <w:t xml:space="preserve"> </w:t>
      </w:r>
      <w:proofErr w:type="spellStart"/>
      <w:r>
        <w:rPr>
          <w:sz w:val="20"/>
        </w:rPr>
        <w:t>Hydromorphology</w:t>
      </w:r>
      <w:proofErr w:type="spellEnd"/>
      <w:r>
        <w:rPr>
          <w:spacing w:val="-8"/>
          <w:sz w:val="20"/>
        </w:rPr>
        <w:t xml:space="preserve"> </w:t>
      </w:r>
      <w:r>
        <w:rPr>
          <w:sz w:val="20"/>
        </w:rPr>
        <w:t>Using</w:t>
      </w:r>
      <w:r>
        <w:rPr>
          <w:spacing w:val="-6"/>
          <w:sz w:val="20"/>
        </w:rPr>
        <w:t xml:space="preserve"> </w:t>
      </w:r>
      <w:r>
        <w:rPr>
          <w:sz w:val="20"/>
        </w:rPr>
        <w:t>the Process-based</w:t>
      </w:r>
      <w:r>
        <w:rPr>
          <w:spacing w:val="-7"/>
          <w:sz w:val="20"/>
        </w:rPr>
        <w:t xml:space="preserve"> </w:t>
      </w:r>
      <w:r>
        <w:rPr>
          <w:sz w:val="20"/>
        </w:rPr>
        <w:t>Morphological</w:t>
      </w:r>
      <w:r>
        <w:rPr>
          <w:spacing w:val="-10"/>
          <w:sz w:val="20"/>
        </w:rPr>
        <w:t xml:space="preserve"> </w:t>
      </w:r>
      <w:r>
        <w:rPr>
          <w:sz w:val="20"/>
        </w:rPr>
        <w:t>Quality</w:t>
      </w:r>
      <w:r>
        <w:rPr>
          <w:spacing w:val="-11"/>
          <w:sz w:val="20"/>
        </w:rPr>
        <w:t xml:space="preserve"> </w:t>
      </w:r>
      <w:r>
        <w:rPr>
          <w:sz w:val="20"/>
        </w:rPr>
        <w:t>Index</w:t>
      </w:r>
      <w:r>
        <w:rPr>
          <w:spacing w:val="-9"/>
          <w:sz w:val="20"/>
        </w:rPr>
        <w:t xml:space="preserve"> </w:t>
      </w:r>
      <w:r>
        <w:rPr>
          <w:sz w:val="20"/>
        </w:rPr>
        <w:t>in</w:t>
      </w:r>
      <w:r>
        <w:rPr>
          <w:spacing w:val="-9"/>
          <w:sz w:val="20"/>
        </w:rPr>
        <w:t xml:space="preserve"> </w:t>
      </w:r>
      <w:r>
        <w:rPr>
          <w:sz w:val="20"/>
        </w:rPr>
        <w:t>Eight</w:t>
      </w:r>
      <w:r>
        <w:rPr>
          <w:spacing w:val="-8"/>
          <w:sz w:val="20"/>
        </w:rPr>
        <w:t xml:space="preserve"> </w:t>
      </w:r>
      <w:r>
        <w:rPr>
          <w:sz w:val="20"/>
        </w:rPr>
        <w:t>European</w:t>
      </w:r>
      <w:r>
        <w:rPr>
          <w:spacing w:val="-8"/>
          <w:sz w:val="20"/>
        </w:rPr>
        <w:t xml:space="preserve"> </w:t>
      </w:r>
      <w:r>
        <w:rPr>
          <w:sz w:val="20"/>
        </w:rPr>
        <w:t>River</w:t>
      </w:r>
      <w:r>
        <w:rPr>
          <w:spacing w:val="-7"/>
          <w:sz w:val="20"/>
        </w:rPr>
        <w:t xml:space="preserve"> </w:t>
      </w:r>
      <w:r>
        <w:rPr>
          <w:sz w:val="20"/>
        </w:rPr>
        <w:t>Reaches”,</w:t>
      </w:r>
      <w:r>
        <w:rPr>
          <w:spacing w:val="-4"/>
          <w:sz w:val="20"/>
        </w:rPr>
        <w:t xml:space="preserve"> </w:t>
      </w:r>
      <w:r>
        <w:rPr>
          <w:i/>
          <w:sz w:val="20"/>
        </w:rPr>
        <w:t>Environmental</w:t>
      </w:r>
      <w:r>
        <w:rPr>
          <w:i/>
          <w:spacing w:val="-8"/>
          <w:sz w:val="20"/>
        </w:rPr>
        <w:t xml:space="preserve"> </w:t>
      </w:r>
      <w:r>
        <w:rPr>
          <w:i/>
          <w:sz w:val="20"/>
        </w:rPr>
        <w:t>Management</w:t>
      </w:r>
      <w:r>
        <w:rPr>
          <w:sz w:val="20"/>
        </w:rPr>
        <w:t>, Vol. 61, No. 1, (2018), pp</w:t>
      </w:r>
      <w:r>
        <w:rPr>
          <w:spacing w:val="-5"/>
          <w:sz w:val="20"/>
        </w:rPr>
        <w:t xml:space="preserve"> </w:t>
      </w:r>
      <w:r>
        <w:rPr>
          <w:sz w:val="20"/>
        </w:rPr>
        <w:t>69-84.</w:t>
      </w:r>
    </w:p>
    <w:p w14:paraId="1282DE51" w14:textId="77777777" w:rsidR="00603501" w:rsidRDefault="009C05D0">
      <w:pPr>
        <w:pStyle w:val="a4"/>
        <w:numPr>
          <w:ilvl w:val="0"/>
          <w:numId w:val="1"/>
        </w:numPr>
        <w:tabs>
          <w:tab w:val="left" w:pos="584"/>
        </w:tabs>
        <w:spacing w:line="271" w:lineRule="auto"/>
        <w:ind w:right="150"/>
        <w:jc w:val="both"/>
        <w:rPr>
          <w:sz w:val="20"/>
        </w:rPr>
      </w:pPr>
      <w:r>
        <w:rPr>
          <w:sz w:val="20"/>
        </w:rPr>
        <w:t xml:space="preserve">Rinaldi M., Surian N., </w:t>
      </w:r>
      <w:proofErr w:type="spellStart"/>
      <w:r>
        <w:rPr>
          <w:sz w:val="20"/>
        </w:rPr>
        <w:t>Comiti</w:t>
      </w:r>
      <w:proofErr w:type="spellEnd"/>
      <w:r>
        <w:rPr>
          <w:sz w:val="20"/>
        </w:rPr>
        <w:t xml:space="preserve"> F., </w:t>
      </w:r>
      <w:r>
        <w:rPr>
          <w:i/>
          <w:sz w:val="20"/>
        </w:rPr>
        <w:t>et al</w:t>
      </w:r>
      <w:r>
        <w:rPr>
          <w:sz w:val="20"/>
        </w:rPr>
        <w:t xml:space="preserve">., “A methodological framework for </w:t>
      </w:r>
      <w:proofErr w:type="spellStart"/>
      <w:r>
        <w:rPr>
          <w:sz w:val="20"/>
        </w:rPr>
        <w:t>hydromorphological</w:t>
      </w:r>
      <w:proofErr w:type="spellEnd"/>
      <w:r>
        <w:rPr>
          <w:sz w:val="20"/>
        </w:rPr>
        <w:t xml:space="preserve"> assessment, analysis</w:t>
      </w:r>
      <w:r>
        <w:rPr>
          <w:spacing w:val="-7"/>
          <w:sz w:val="20"/>
        </w:rPr>
        <w:t xml:space="preserve"> </w:t>
      </w:r>
      <w:r>
        <w:rPr>
          <w:sz w:val="20"/>
        </w:rPr>
        <w:t>and</w:t>
      </w:r>
      <w:r>
        <w:rPr>
          <w:spacing w:val="-4"/>
          <w:sz w:val="20"/>
        </w:rPr>
        <w:t xml:space="preserve"> </w:t>
      </w:r>
      <w:r>
        <w:rPr>
          <w:sz w:val="20"/>
        </w:rPr>
        <w:t>monitoring</w:t>
      </w:r>
      <w:r>
        <w:rPr>
          <w:spacing w:val="-8"/>
          <w:sz w:val="20"/>
        </w:rPr>
        <w:t xml:space="preserve"> </w:t>
      </w:r>
      <w:r>
        <w:rPr>
          <w:sz w:val="20"/>
        </w:rPr>
        <w:t>(IDRAIM)</w:t>
      </w:r>
      <w:r>
        <w:rPr>
          <w:spacing w:val="-5"/>
          <w:sz w:val="20"/>
        </w:rPr>
        <w:t xml:space="preserve"> </w:t>
      </w:r>
      <w:r>
        <w:rPr>
          <w:sz w:val="20"/>
        </w:rPr>
        <w:t>aimed</w:t>
      </w:r>
      <w:r>
        <w:rPr>
          <w:spacing w:val="-5"/>
          <w:sz w:val="20"/>
        </w:rPr>
        <w:t xml:space="preserve"> </w:t>
      </w:r>
      <w:r>
        <w:rPr>
          <w:sz w:val="20"/>
        </w:rPr>
        <w:t>at</w:t>
      </w:r>
      <w:r>
        <w:rPr>
          <w:spacing w:val="-6"/>
          <w:sz w:val="20"/>
        </w:rPr>
        <w:t xml:space="preserve"> </w:t>
      </w:r>
      <w:r>
        <w:rPr>
          <w:sz w:val="20"/>
        </w:rPr>
        <w:t>promoting</w:t>
      </w:r>
      <w:r>
        <w:rPr>
          <w:spacing w:val="-8"/>
          <w:sz w:val="20"/>
        </w:rPr>
        <w:t xml:space="preserve"> </w:t>
      </w:r>
      <w:r>
        <w:rPr>
          <w:sz w:val="20"/>
        </w:rPr>
        <w:t>integrated</w:t>
      </w:r>
      <w:r>
        <w:rPr>
          <w:spacing w:val="-5"/>
          <w:sz w:val="20"/>
        </w:rPr>
        <w:t xml:space="preserve"> </w:t>
      </w:r>
      <w:r>
        <w:rPr>
          <w:sz w:val="20"/>
        </w:rPr>
        <w:t>river</w:t>
      </w:r>
      <w:r>
        <w:rPr>
          <w:spacing w:val="-5"/>
          <w:sz w:val="20"/>
        </w:rPr>
        <w:t xml:space="preserve"> </w:t>
      </w:r>
      <w:r>
        <w:rPr>
          <w:sz w:val="20"/>
        </w:rPr>
        <w:t>management”,</w:t>
      </w:r>
      <w:r>
        <w:rPr>
          <w:spacing w:val="1"/>
          <w:sz w:val="20"/>
        </w:rPr>
        <w:t xml:space="preserve"> </w:t>
      </w:r>
      <w:r>
        <w:rPr>
          <w:i/>
          <w:sz w:val="20"/>
        </w:rPr>
        <w:t>Geomorphology</w:t>
      </w:r>
      <w:r>
        <w:rPr>
          <w:sz w:val="20"/>
        </w:rPr>
        <w:t>,</w:t>
      </w:r>
      <w:r>
        <w:rPr>
          <w:spacing w:val="-6"/>
          <w:sz w:val="20"/>
        </w:rPr>
        <w:t xml:space="preserve"> </w:t>
      </w:r>
      <w:r>
        <w:rPr>
          <w:sz w:val="20"/>
        </w:rPr>
        <w:t>Vol. 251, No. DECa15, (2015), pp</w:t>
      </w:r>
      <w:r>
        <w:rPr>
          <w:spacing w:val="-3"/>
          <w:sz w:val="20"/>
        </w:rPr>
        <w:t xml:space="preserve"> </w:t>
      </w:r>
      <w:r>
        <w:rPr>
          <w:sz w:val="20"/>
        </w:rPr>
        <w:t>122-136.</w:t>
      </w:r>
    </w:p>
    <w:p w14:paraId="41977988" w14:textId="77777777" w:rsidR="00603501" w:rsidRDefault="009C05D0">
      <w:pPr>
        <w:pStyle w:val="a4"/>
        <w:numPr>
          <w:ilvl w:val="0"/>
          <w:numId w:val="1"/>
        </w:numPr>
        <w:tabs>
          <w:tab w:val="left" w:pos="584"/>
        </w:tabs>
        <w:spacing w:before="1" w:line="271" w:lineRule="auto"/>
        <w:ind w:right="158"/>
        <w:jc w:val="both"/>
        <w:rPr>
          <w:i/>
          <w:sz w:val="20"/>
        </w:rPr>
      </w:pPr>
      <w:r>
        <w:rPr>
          <w:sz w:val="20"/>
        </w:rPr>
        <w:t>Rinaldi</w:t>
      </w:r>
      <w:r>
        <w:rPr>
          <w:spacing w:val="-12"/>
          <w:sz w:val="20"/>
        </w:rPr>
        <w:t xml:space="preserve"> </w:t>
      </w:r>
      <w:r>
        <w:rPr>
          <w:sz w:val="20"/>
        </w:rPr>
        <w:t>M.,</w:t>
      </w:r>
      <w:r>
        <w:rPr>
          <w:spacing w:val="-11"/>
          <w:sz w:val="20"/>
        </w:rPr>
        <w:t xml:space="preserve"> </w:t>
      </w:r>
      <w:proofErr w:type="spellStart"/>
      <w:r>
        <w:rPr>
          <w:sz w:val="20"/>
        </w:rPr>
        <w:t>Bussettini</w:t>
      </w:r>
      <w:proofErr w:type="spellEnd"/>
      <w:r>
        <w:rPr>
          <w:spacing w:val="-12"/>
          <w:sz w:val="20"/>
        </w:rPr>
        <w:t xml:space="preserve"> </w:t>
      </w:r>
      <w:r>
        <w:rPr>
          <w:sz w:val="20"/>
        </w:rPr>
        <w:t>M.,</w:t>
      </w:r>
      <w:r>
        <w:rPr>
          <w:spacing w:val="-11"/>
          <w:sz w:val="20"/>
        </w:rPr>
        <w:t xml:space="preserve"> </w:t>
      </w:r>
      <w:r>
        <w:rPr>
          <w:sz w:val="20"/>
        </w:rPr>
        <w:t>Surian</w:t>
      </w:r>
      <w:r>
        <w:rPr>
          <w:spacing w:val="-12"/>
          <w:sz w:val="20"/>
        </w:rPr>
        <w:t xml:space="preserve"> </w:t>
      </w:r>
      <w:r>
        <w:rPr>
          <w:sz w:val="20"/>
        </w:rPr>
        <w:t>N.,</w:t>
      </w:r>
      <w:r>
        <w:rPr>
          <w:spacing w:val="-9"/>
          <w:sz w:val="20"/>
        </w:rPr>
        <w:t xml:space="preserve"> </w:t>
      </w:r>
      <w:r>
        <w:rPr>
          <w:i/>
          <w:sz w:val="20"/>
        </w:rPr>
        <w:t>et</w:t>
      </w:r>
      <w:r>
        <w:rPr>
          <w:i/>
          <w:spacing w:val="-11"/>
          <w:sz w:val="20"/>
        </w:rPr>
        <w:t xml:space="preserve"> </w:t>
      </w:r>
      <w:r>
        <w:rPr>
          <w:i/>
          <w:sz w:val="20"/>
        </w:rPr>
        <w:t>al</w:t>
      </w:r>
      <w:r>
        <w:rPr>
          <w:sz w:val="20"/>
        </w:rPr>
        <w:t>.,</w:t>
      </w:r>
      <w:r>
        <w:rPr>
          <w:spacing w:val="-11"/>
          <w:sz w:val="20"/>
        </w:rPr>
        <w:t xml:space="preserve"> </w:t>
      </w:r>
      <w:r>
        <w:rPr>
          <w:sz w:val="20"/>
        </w:rPr>
        <w:t>“Guidebook</w:t>
      </w:r>
      <w:r>
        <w:rPr>
          <w:spacing w:val="-13"/>
          <w:sz w:val="20"/>
        </w:rPr>
        <w:t xml:space="preserve"> </w:t>
      </w:r>
      <w:r>
        <w:rPr>
          <w:sz w:val="20"/>
        </w:rPr>
        <w:t>for</w:t>
      </w:r>
      <w:r>
        <w:rPr>
          <w:spacing w:val="-11"/>
          <w:sz w:val="20"/>
        </w:rPr>
        <w:t xml:space="preserve"> </w:t>
      </w:r>
      <w:r>
        <w:rPr>
          <w:sz w:val="20"/>
        </w:rPr>
        <w:t>the</w:t>
      </w:r>
      <w:r>
        <w:rPr>
          <w:spacing w:val="-10"/>
          <w:sz w:val="20"/>
        </w:rPr>
        <w:t xml:space="preserve"> </w:t>
      </w:r>
      <w:r>
        <w:rPr>
          <w:sz w:val="20"/>
        </w:rPr>
        <w:t>evaluation</w:t>
      </w:r>
      <w:r>
        <w:rPr>
          <w:spacing w:val="-13"/>
          <w:sz w:val="20"/>
        </w:rPr>
        <w:t xml:space="preserve"> </w:t>
      </w:r>
      <w:r>
        <w:rPr>
          <w:sz w:val="20"/>
        </w:rPr>
        <w:t>of</w:t>
      </w:r>
      <w:r>
        <w:rPr>
          <w:spacing w:val="-11"/>
          <w:sz w:val="20"/>
        </w:rPr>
        <w:t xml:space="preserve"> </w:t>
      </w:r>
      <w:r>
        <w:rPr>
          <w:sz w:val="20"/>
        </w:rPr>
        <w:t>stream</w:t>
      </w:r>
      <w:r>
        <w:rPr>
          <w:spacing w:val="-13"/>
          <w:sz w:val="20"/>
        </w:rPr>
        <w:t xml:space="preserve"> </w:t>
      </w:r>
      <w:r>
        <w:rPr>
          <w:sz w:val="20"/>
        </w:rPr>
        <w:t>morphological</w:t>
      </w:r>
      <w:r>
        <w:rPr>
          <w:spacing w:val="-11"/>
          <w:sz w:val="20"/>
        </w:rPr>
        <w:t xml:space="preserve"> </w:t>
      </w:r>
      <w:r>
        <w:rPr>
          <w:sz w:val="20"/>
        </w:rPr>
        <w:t>conditions by</w:t>
      </w:r>
      <w:r>
        <w:rPr>
          <w:spacing w:val="18"/>
          <w:sz w:val="20"/>
        </w:rPr>
        <w:t xml:space="preserve"> </w:t>
      </w:r>
      <w:r>
        <w:rPr>
          <w:sz w:val="20"/>
        </w:rPr>
        <w:t>the</w:t>
      </w:r>
      <w:r>
        <w:rPr>
          <w:spacing w:val="22"/>
          <w:sz w:val="20"/>
        </w:rPr>
        <w:t xml:space="preserve"> </w:t>
      </w:r>
      <w:r>
        <w:rPr>
          <w:sz w:val="20"/>
        </w:rPr>
        <w:t>Morphological</w:t>
      </w:r>
      <w:r>
        <w:rPr>
          <w:spacing w:val="24"/>
          <w:sz w:val="20"/>
        </w:rPr>
        <w:t xml:space="preserve"> </w:t>
      </w:r>
      <w:r>
        <w:rPr>
          <w:sz w:val="20"/>
        </w:rPr>
        <w:t>Quality</w:t>
      </w:r>
      <w:r>
        <w:rPr>
          <w:spacing w:val="20"/>
          <w:sz w:val="20"/>
        </w:rPr>
        <w:t xml:space="preserve"> </w:t>
      </w:r>
      <w:r>
        <w:rPr>
          <w:sz w:val="20"/>
        </w:rPr>
        <w:t>Index</w:t>
      </w:r>
      <w:r>
        <w:rPr>
          <w:spacing w:val="21"/>
          <w:sz w:val="20"/>
        </w:rPr>
        <w:t xml:space="preserve"> </w:t>
      </w:r>
      <w:r>
        <w:rPr>
          <w:sz w:val="20"/>
        </w:rPr>
        <w:t>(MQI)</w:t>
      </w:r>
      <w:r>
        <w:rPr>
          <w:spacing w:val="23"/>
          <w:sz w:val="20"/>
        </w:rPr>
        <w:t xml:space="preserve"> </w:t>
      </w:r>
      <w:r>
        <w:rPr>
          <w:sz w:val="20"/>
        </w:rPr>
        <w:t>Version</w:t>
      </w:r>
      <w:r>
        <w:rPr>
          <w:spacing w:val="20"/>
          <w:sz w:val="20"/>
        </w:rPr>
        <w:t xml:space="preserve"> </w:t>
      </w:r>
      <w:r>
        <w:rPr>
          <w:sz w:val="20"/>
        </w:rPr>
        <w:t>2”,</w:t>
      </w:r>
      <w:r>
        <w:rPr>
          <w:spacing w:val="30"/>
          <w:sz w:val="20"/>
        </w:rPr>
        <w:t xml:space="preserve"> </w:t>
      </w:r>
      <w:proofErr w:type="spellStart"/>
      <w:r>
        <w:rPr>
          <w:i/>
          <w:sz w:val="20"/>
        </w:rPr>
        <w:t>Istituto</w:t>
      </w:r>
      <w:proofErr w:type="spellEnd"/>
      <w:r>
        <w:rPr>
          <w:i/>
          <w:spacing w:val="22"/>
          <w:sz w:val="20"/>
        </w:rPr>
        <w:t xml:space="preserve"> </w:t>
      </w:r>
      <w:proofErr w:type="spellStart"/>
      <w:r>
        <w:rPr>
          <w:i/>
          <w:sz w:val="20"/>
        </w:rPr>
        <w:t>Superiore</w:t>
      </w:r>
      <w:proofErr w:type="spellEnd"/>
      <w:r>
        <w:rPr>
          <w:i/>
          <w:spacing w:val="22"/>
          <w:sz w:val="20"/>
        </w:rPr>
        <w:t xml:space="preserve"> </w:t>
      </w:r>
      <w:r>
        <w:rPr>
          <w:i/>
          <w:sz w:val="20"/>
        </w:rPr>
        <w:t>per</w:t>
      </w:r>
      <w:r>
        <w:rPr>
          <w:i/>
          <w:spacing w:val="21"/>
          <w:sz w:val="20"/>
        </w:rPr>
        <w:t xml:space="preserve"> </w:t>
      </w:r>
      <w:r>
        <w:rPr>
          <w:i/>
          <w:sz w:val="20"/>
        </w:rPr>
        <w:t>la</w:t>
      </w:r>
      <w:r>
        <w:rPr>
          <w:i/>
          <w:spacing w:val="22"/>
          <w:sz w:val="20"/>
        </w:rPr>
        <w:t xml:space="preserve"> </w:t>
      </w:r>
      <w:proofErr w:type="spellStart"/>
      <w:r>
        <w:rPr>
          <w:i/>
          <w:sz w:val="20"/>
        </w:rPr>
        <w:t>Protezione</w:t>
      </w:r>
      <w:proofErr w:type="spellEnd"/>
      <w:r>
        <w:rPr>
          <w:i/>
          <w:spacing w:val="23"/>
          <w:sz w:val="20"/>
        </w:rPr>
        <w:t xml:space="preserve"> </w:t>
      </w:r>
      <w:r>
        <w:rPr>
          <w:i/>
          <w:sz w:val="20"/>
        </w:rPr>
        <w:t>e</w:t>
      </w:r>
      <w:r>
        <w:rPr>
          <w:i/>
          <w:spacing w:val="22"/>
          <w:sz w:val="20"/>
        </w:rPr>
        <w:t xml:space="preserve"> </w:t>
      </w:r>
      <w:r>
        <w:rPr>
          <w:i/>
          <w:sz w:val="20"/>
        </w:rPr>
        <w:t>la</w:t>
      </w:r>
      <w:r>
        <w:rPr>
          <w:i/>
          <w:spacing w:val="22"/>
          <w:sz w:val="20"/>
        </w:rPr>
        <w:t xml:space="preserve"> </w:t>
      </w:r>
      <w:proofErr w:type="spellStart"/>
      <w:r>
        <w:rPr>
          <w:i/>
          <w:sz w:val="20"/>
        </w:rPr>
        <w:t>Ricerca</w:t>
      </w:r>
      <w:proofErr w:type="spellEnd"/>
    </w:p>
    <w:p w14:paraId="6B1E2168" w14:textId="77777777" w:rsidR="00603501" w:rsidRDefault="00603501">
      <w:pPr>
        <w:spacing w:line="271" w:lineRule="auto"/>
        <w:jc w:val="both"/>
        <w:rPr>
          <w:sz w:val="20"/>
        </w:rPr>
        <w:sectPr w:rsidR="00603501">
          <w:pgSz w:w="11910" w:h="16840"/>
          <w:pgMar w:top="1580" w:right="1260" w:bottom="280" w:left="1200" w:header="720" w:footer="720" w:gutter="0"/>
          <w:cols w:space="720"/>
        </w:sectPr>
      </w:pPr>
    </w:p>
    <w:p w14:paraId="7DF48C29" w14:textId="77777777" w:rsidR="00603501" w:rsidRDefault="009C05D0">
      <w:pPr>
        <w:pStyle w:val="a3"/>
        <w:spacing w:before="65" w:line="273" w:lineRule="auto"/>
        <w:ind w:left="583" w:right="475"/>
        <w:jc w:val="left"/>
      </w:pPr>
      <w:proofErr w:type="spellStart"/>
      <w:r>
        <w:rPr>
          <w:i/>
        </w:rPr>
        <w:lastRenderedPageBreak/>
        <w:t>Ambientale</w:t>
      </w:r>
      <w:proofErr w:type="spellEnd"/>
      <w:r>
        <w:t xml:space="preserve">, </w:t>
      </w:r>
      <w:hyperlink r:id="rId14">
        <w:r>
          <w:rPr>
            <w:color w:val="0000FF"/>
            <w:w w:val="95"/>
            <w:u w:val="single" w:color="0000FF"/>
          </w:rPr>
          <w:t>https://www.isprambiente.gov.it/pre_meteo/idro/idromorfologia/MQI_final_Aug16_revOct16.pdf</w:t>
        </w:r>
      </w:hyperlink>
    </w:p>
    <w:p w14:paraId="29B20AFD" w14:textId="77777777" w:rsidR="00603501" w:rsidRDefault="009C05D0">
      <w:pPr>
        <w:pStyle w:val="a4"/>
        <w:numPr>
          <w:ilvl w:val="0"/>
          <w:numId w:val="1"/>
        </w:numPr>
        <w:tabs>
          <w:tab w:val="left" w:pos="584"/>
        </w:tabs>
        <w:spacing w:line="271" w:lineRule="auto"/>
        <w:ind w:right="153"/>
        <w:jc w:val="both"/>
        <w:rPr>
          <w:sz w:val="20"/>
        </w:rPr>
      </w:pPr>
      <w:r>
        <w:rPr>
          <w:sz w:val="20"/>
        </w:rPr>
        <w:t xml:space="preserve">Rinaldi M., Belletti B., </w:t>
      </w:r>
      <w:proofErr w:type="spellStart"/>
      <w:r>
        <w:rPr>
          <w:sz w:val="20"/>
        </w:rPr>
        <w:t>Bussettini</w:t>
      </w:r>
      <w:proofErr w:type="spellEnd"/>
      <w:r>
        <w:rPr>
          <w:sz w:val="20"/>
        </w:rPr>
        <w:t xml:space="preserve"> M., </w:t>
      </w:r>
      <w:r>
        <w:rPr>
          <w:i/>
          <w:sz w:val="20"/>
        </w:rPr>
        <w:t>et al</w:t>
      </w:r>
      <w:r>
        <w:rPr>
          <w:sz w:val="20"/>
        </w:rPr>
        <w:t xml:space="preserve">., “New tools for the </w:t>
      </w:r>
      <w:proofErr w:type="spellStart"/>
      <w:r>
        <w:rPr>
          <w:sz w:val="20"/>
        </w:rPr>
        <w:t>hydromorphological</w:t>
      </w:r>
      <w:proofErr w:type="spellEnd"/>
      <w:r>
        <w:rPr>
          <w:sz w:val="20"/>
        </w:rPr>
        <w:t xml:space="preserve"> assessment and monitoring of European streams”, </w:t>
      </w:r>
      <w:r>
        <w:rPr>
          <w:i/>
          <w:sz w:val="20"/>
        </w:rPr>
        <w:t>Journal of Environmental Management</w:t>
      </w:r>
      <w:r>
        <w:rPr>
          <w:sz w:val="20"/>
        </w:rPr>
        <w:t>, Vol. 202, No. PTA2, (2017), pp 363-378.</w:t>
      </w:r>
    </w:p>
    <w:p w14:paraId="2E5C5CC2" w14:textId="77777777" w:rsidR="00603501" w:rsidRDefault="009C05D0">
      <w:pPr>
        <w:pStyle w:val="a4"/>
        <w:numPr>
          <w:ilvl w:val="0"/>
          <w:numId w:val="1"/>
        </w:numPr>
        <w:tabs>
          <w:tab w:val="left" w:pos="584"/>
        </w:tabs>
        <w:spacing w:line="271" w:lineRule="auto"/>
        <w:ind w:right="152" w:hanging="478"/>
        <w:jc w:val="both"/>
        <w:rPr>
          <w:sz w:val="20"/>
        </w:rPr>
      </w:pPr>
      <w:r>
        <w:rPr>
          <w:sz w:val="20"/>
        </w:rPr>
        <w:t xml:space="preserve">Rinaldi M., Belletti B., </w:t>
      </w:r>
      <w:proofErr w:type="spellStart"/>
      <w:r>
        <w:rPr>
          <w:sz w:val="20"/>
        </w:rPr>
        <w:t>Bussettini</w:t>
      </w:r>
      <w:proofErr w:type="spellEnd"/>
      <w:r>
        <w:rPr>
          <w:sz w:val="20"/>
        </w:rPr>
        <w:t xml:space="preserve"> M., </w:t>
      </w:r>
      <w:r>
        <w:rPr>
          <w:i/>
          <w:sz w:val="20"/>
        </w:rPr>
        <w:t>et al</w:t>
      </w:r>
      <w:r>
        <w:rPr>
          <w:sz w:val="20"/>
        </w:rPr>
        <w:t xml:space="preserve">., “An assessment of the </w:t>
      </w:r>
      <w:proofErr w:type="spellStart"/>
      <w:r>
        <w:rPr>
          <w:sz w:val="20"/>
        </w:rPr>
        <w:t>hydromorphological</w:t>
      </w:r>
      <w:proofErr w:type="spellEnd"/>
      <w:r>
        <w:rPr>
          <w:sz w:val="20"/>
        </w:rPr>
        <w:t xml:space="preserve"> conditions of the middle and lower Guadalquivir River (southern Spain)”, </w:t>
      </w:r>
      <w:r>
        <w:rPr>
          <w:i/>
          <w:sz w:val="20"/>
        </w:rPr>
        <w:t>Physical Geography</w:t>
      </w:r>
      <w:r>
        <w:rPr>
          <w:sz w:val="20"/>
        </w:rPr>
        <w:t xml:space="preserve">, Vol. 41, No. 3, (2019), pp </w:t>
      </w:r>
      <w:r>
        <w:rPr>
          <w:spacing w:val="3"/>
          <w:sz w:val="20"/>
        </w:rPr>
        <w:t xml:space="preserve">1- </w:t>
      </w:r>
      <w:r>
        <w:rPr>
          <w:sz w:val="20"/>
        </w:rPr>
        <w:t>18.</w:t>
      </w:r>
    </w:p>
    <w:p w14:paraId="285F57F1" w14:textId="77777777" w:rsidR="00603501" w:rsidRDefault="009C05D0">
      <w:pPr>
        <w:pStyle w:val="a4"/>
        <w:numPr>
          <w:ilvl w:val="0"/>
          <w:numId w:val="1"/>
        </w:numPr>
        <w:tabs>
          <w:tab w:val="left" w:pos="584"/>
        </w:tabs>
        <w:spacing w:line="271" w:lineRule="auto"/>
        <w:ind w:right="152" w:hanging="478"/>
        <w:jc w:val="both"/>
        <w:rPr>
          <w:sz w:val="20"/>
        </w:rPr>
      </w:pPr>
      <w:r>
        <w:rPr>
          <w:sz w:val="20"/>
        </w:rPr>
        <w:t>Mendonca</w:t>
      </w:r>
      <w:r>
        <w:rPr>
          <w:spacing w:val="-5"/>
          <w:sz w:val="20"/>
        </w:rPr>
        <w:t xml:space="preserve"> </w:t>
      </w:r>
      <w:r>
        <w:rPr>
          <w:sz w:val="20"/>
        </w:rPr>
        <w:t>B.,</w:t>
      </w:r>
      <w:r>
        <w:rPr>
          <w:spacing w:val="-4"/>
          <w:sz w:val="20"/>
        </w:rPr>
        <w:t xml:space="preserve"> </w:t>
      </w:r>
      <w:r>
        <w:rPr>
          <w:sz w:val="20"/>
        </w:rPr>
        <w:t>Mao</w:t>
      </w:r>
      <w:r>
        <w:rPr>
          <w:spacing w:val="-3"/>
          <w:sz w:val="20"/>
        </w:rPr>
        <w:t xml:space="preserve"> </w:t>
      </w:r>
      <w:r>
        <w:rPr>
          <w:sz w:val="20"/>
        </w:rPr>
        <w:t>L.</w:t>
      </w:r>
      <w:r>
        <w:rPr>
          <w:spacing w:val="-4"/>
          <w:sz w:val="20"/>
        </w:rPr>
        <w:t xml:space="preserve"> </w:t>
      </w:r>
      <w:r>
        <w:rPr>
          <w:sz w:val="20"/>
        </w:rPr>
        <w:t>and</w:t>
      </w:r>
      <w:r>
        <w:rPr>
          <w:spacing w:val="-4"/>
          <w:sz w:val="20"/>
        </w:rPr>
        <w:t xml:space="preserve"> </w:t>
      </w:r>
      <w:r>
        <w:rPr>
          <w:sz w:val="20"/>
        </w:rPr>
        <w:t>Belletti</w:t>
      </w:r>
      <w:r>
        <w:rPr>
          <w:spacing w:val="-5"/>
          <w:sz w:val="20"/>
        </w:rPr>
        <w:t xml:space="preserve"> </w:t>
      </w:r>
      <w:r>
        <w:rPr>
          <w:sz w:val="20"/>
        </w:rPr>
        <w:t>B.,</w:t>
      </w:r>
      <w:r>
        <w:rPr>
          <w:spacing w:val="-4"/>
          <w:sz w:val="20"/>
        </w:rPr>
        <w:t xml:space="preserve"> </w:t>
      </w:r>
      <w:r>
        <w:rPr>
          <w:sz w:val="20"/>
        </w:rPr>
        <w:t>“Spatial</w:t>
      </w:r>
      <w:r>
        <w:rPr>
          <w:spacing w:val="-4"/>
          <w:sz w:val="20"/>
        </w:rPr>
        <w:t xml:space="preserve"> </w:t>
      </w:r>
      <w:r>
        <w:rPr>
          <w:sz w:val="20"/>
        </w:rPr>
        <w:t>scale</w:t>
      </w:r>
      <w:r>
        <w:rPr>
          <w:spacing w:val="-3"/>
          <w:sz w:val="20"/>
        </w:rPr>
        <w:t xml:space="preserve"> </w:t>
      </w:r>
      <w:r>
        <w:rPr>
          <w:sz w:val="20"/>
        </w:rPr>
        <w:t>determines</w:t>
      </w:r>
      <w:r>
        <w:rPr>
          <w:spacing w:val="-3"/>
          <w:sz w:val="20"/>
        </w:rPr>
        <w:t xml:space="preserve"> </w:t>
      </w:r>
      <w:r>
        <w:rPr>
          <w:sz w:val="20"/>
        </w:rPr>
        <w:t>how</w:t>
      </w:r>
      <w:r>
        <w:rPr>
          <w:spacing w:val="-7"/>
          <w:sz w:val="20"/>
        </w:rPr>
        <w:t xml:space="preserve"> </w:t>
      </w:r>
      <w:r>
        <w:rPr>
          <w:sz w:val="20"/>
        </w:rPr>
        <w:t>the</w:t>
      </w:r>
      <w:r>
        <w:rPr>
          <w:spacing w:val="-3"/>
          <w:sz w:val="20"/>
        </w:rPr>
        <w:t xml:space="preserve"> </w:t>
      </w:r>
      <w:r>
        <w:rPr>
          <w:sz w:val="20"/>
        </w:rPr>
        <w:t>morphological</w:t>
      </w:r>
      <w:r>
        <w:rPr>
          <w:spacing w:val="-4"/>
          <w:sz w:val="20"/>
        </w:rPr>
        <w:t xml:space="preserve"> </w:t>
      </w:r>
      <w:r>
        <w:rPr>
          <w:sz w:val="20"/>
        </w:rPr>
        <w:t>diversity</w:t>
      </w:r>
      <w:r>
        <w:rPr>
          <w:spacing w:val="-6"/>
          <w:sz w:val="20"/>
        </w:rPr>
        <w:t xml:space="preserve"> </w:t>
      </w:r>
      <w:r>
        <w:rPr>
          <w:sz w:val="20"/>
        </w:rPr>
        <w:t>relates</w:t>
      </w:r>
      <w:r>
        <w:rPr>
          <w:spacing w:val="-1"/>
          <w:sz w:val="20"/>
        </w:rPr>
        <w:t xml:space="preserve"> </w:t>
      </w:r>
      <w:r>
        <w:rPr>
          <w:sz w:val="20"/>
        </w:rPr>
        <w:t xml:space="preserve">with river biological diversity. Evidence from a mountain river in the central Chilean Andes”, </w:t>
      </w:r>
      <w:r>
        <w:rPr>
          <w:i/>
          <w:sz w:val="20"/>
        </w:rPr>
        <w:t>Geomorphology</w:t>
      </w:r>
      <w:r>
        <w:rPr>
          <w:sz w:val="20"/>
        </w:rPr>
        <w:t>, Vol. 372,</w:t>
      </w:r>
      <w:r>
        <w:rPr>
          <w:spacing w:val="-3"/>
          <w:sz w:val="20"/>
        </w:rPr>
        <w:t xml:space="preserve"> </w:t>
      </w:r>
      <w:r>
        <w:rPr>
          <w:sz w:val="20"/>
        </w:rPr>
        <w:t>(2020).</w:t>
      </w:r>
    </w:p>
    <w:p w14:paraId="6CBD8DBE" w14:textId="77777777" w:rsidR="00603501" w:rsidRDefault="009C05D0">
      <w:pPr>
        <w:pStyle w:val="a4"/>
        <w:numPr>
          <w:ilvl w:val="0"/>
          <w:numId w:val="1"/>
        </w:numPr>
        <w:tabs>
          <w:tab w:val="left" w:pos="584"/>
        </w:tabs>
        <w:spacing w:line="271" w:lineRule="auto"/>
        <w:ind w:right="162" w:hanging="478"/>
        <w:jc w:val="both"/>
        <w:rPr>
          <w:sz w:val="20"/>
        </w:rPr>
      </w:pPr>
      <w:r>
        <w:rPr>
          <w:sz w:val="20"/>
        </w:rPr>
        <w:t xml:space="preserve">Zhou X., Wang Z., Xu M., </w:t>
      </w:r>
      <w:r>
        <w:rPr>
          <w:i/>
          <w:sz w:val="20"/>
        </w:rPr>
        <w:t>et al</w:t>
      </w:r>
      <w:r>
        <w:rPr>
          <w:sz w:val="20"/>
        </w:rPr>
        <w:t xml:space="preserve">., “Stream power as a predictor of aquatic macroinvertebrate assemblages in the </w:t>
      </w:r>
      <w:proofErr w:type="spellStart"/>
      <w:r>
        <w:rPr>
          <w:sz w:val="20"/>
        </w:rPr>
        <w:t>Yarlung</w:t>
      </w:r>
      <w:proofErr w:type="spellEnd"/>
      <w:r>
        <w:rPr>
          <w:sz w:val="20"/>
        </w:rPr>
        <w:t xml:space="preserve"> </w:t>
      </w:r>
      <w:proofErr w:type="spellStart"/>
      <w:r>
        <w:rPr>
          <w:sz w:val="20"/>
        </w:rPr>
        <w:t>Tsangpo</w:t>
      </w:r>
      <w:proofErr w:type="spellEnd"/>
      <w:r>
        <w:rPr>
          <w:sz w:val="20"/>
        </w:rPr>
        <w:t xml:space="preserve"> River Basin (Tibetan Plateau)”, </w:t>
      </w:r>
      <w:proofErr w:type="spellStart"/>
      <w:r>
        <w:rPr>
          <w:i/>
          <w:sz w:val="20"/>
        </w:rPr>
        <w:t>Hydrobiologia</w:t>
      </w:r>
      <w:proofErr w:type="spellEnd"/>
      <w:r>
        <w:rPr>
          <w:sz w:val="20"/>
        </w:rPr>
        <w:t>, Vol. 797, No. 1, (2016), pp</w:t>
      </w:r>
      <w:r>
        <w:rPr>
          <w:spacing w:val="-15"/>
          <w:sz w:val="20"/>
        </w:rPr>
        <w:t xml:space="preserve"> </w:t>
      </w:r>
      <w:r>
        <w:rPr>
          <w:sz w:val="20"/>
        </w:rPr>
        <w:t>215-230.</w:t>
      </w:r>
    </w:p>
    <w:p w14:paraId="3EF3A005" w14:textId="77777777" w:rsidR="00603501" w:rsidRDefault="009C05D0">
      <w:pPr>
        <w:pStyle w:val="a4"/>
        <w:numPr>
          <w:ilvl w:val="0"/>
          <w:numId w:val="1"/>
        </w:numPr>
        <w:tabs>
          <w:tab w:val="left" w:pos="584"/>
        </w:tabs>
        <w:spacing w:line="271" w:lineRule="auto"/>
        <w:ind w:right="159" w:hanging="478"/>
        <w:jc w:val="both"/>
        <w:rPr>
          <w:sz w:val="20"/>
        </w:rPr>
      </w:pPr>
      <w:r>
        <w:rPr>
          <w:sz w:val="20"/>
        </w:rPr>
        <w:t>Zhou</w:t>
      </w:r>
      <w:r>
        <w:rPr>
          <w:spacing w:val="-10"/>
          <w:sz w:val="20"/>
        </w:rPr>
        <w:t xml:space="preserve"> </w:t>
      </w:r>
      <w:r>
        <w:rPr>
          <w:sz w:val="20"/>
        </w:rPr>
        <w:t>X.,</w:t>
      </w:r>
      <w:r>
        <w:rPr>
          <w:spacing w:val="-10"/>
          <w:sz w:val="20"/>
        </w:rPr>
        <w:t xml:space="preserve"> </w:t>
      </w:r>
      <w:r>
        <w:rPr>
          <w:sz w:val="20"/>
        </w:rPr>
        <w:t>Xu</w:t>
      </w:r>
      <w:r>
        <w:rPr>
          <w:spacing w:val="-9"/>
          <w:sz w:val="20"/>
        </w:rPr>
        <w:t xml:space="preserve"> </w:t>
      </w:r>
      <w:r>
        <w:rPr>
          <w:sz w:val="20"/>
        </w:rPr>
        <w:t>M.,</w:t>
      </w:r>
      <w:r>
        <w:rPr>
          <w:spacing w:val="-10"/>
          <w:sz w:val="20"/>
        </w:rPr>
        <w:t xml:space="preserve"> </w:t>
      </w:r>
      <w:r>
        <w:rPr>
          <w:sz w:val="20"/>
        </w:rPr>
        <w:t>Wang</w:t>
      </w:r>
      <w:r>
        <w:rPr>
          <w:spacing w:val="-8"/>
          <w:sz w:val="20"/>
        </w:rPr>
        <w:t xml:space="preserve"> </w:t>
      </w:r>
      <w:r>
        <w:rPr>
          <w:sz w:val="20"/>
        </w:rPr>
        <w:t>Z.,</w:t>
      </w:r>
      <w:r>
        <w:rPr>
          <w:spacing w:val="-8"/>
          <w:sz w:val="20"/>
        </w:rPr>
        <w:t xml:space="preserve"> </w:t>
      </w:r>
      <w:r>
        <w:rPr>
          <w:sz w:val="20"/>
        </w:rPr>
        <w:t>et</w:t>
      </w:r>
      <w:r>
        <w:rPr>
          <w:spacing w:val="-9"/>
          <w:sz w:val="20"/>
        </w:rPr>
        <w:t xml:space="preserve"> </w:t>
      </w:r>
      <w:r>
        <w:rPr>
          <w:sz w:val="20"/>
        </w:rPr>
        <w:t>al.,</w:t>
      </w:r>
      <w:r>
        <w:rPr>
          <w:spacing w:val="-8"/>
          <w:sz w:val="20"/>
        </w:rPr>
        <w:t xml:space="preserve"> </w:t>
      </w:r>
      <w:r>
        <w:rPr>
          <w:sz w:val="20"/>
        </w:rPr>
        <w:t>“Debris-flow</w:t>
      </w:r>
      <w:r>
        <w:rPr>
          <w:spacing w:val="-11"/>
          <w:sz w:val="20"/>
        </w:rPr>
        <w:t xml:space="preserve"> </w:t>
      </w:r>
      <w:r>
        <w:rPr>
          <w:sz w:val="20"/>
        </w:rPr>
        <w:t>deposits</w:t>
      </w:r>
      <w:r>
        <w:rPr>
          <w:spacing w:val="-10"/>
          <w:sz w:val="20"/>
        </w:rPr>
        <w:t xml:space="preserve"> </w:t>
      </w:r>
      <w:r>
        <w:rPr>
          <w:sz w:val="20"/>
        </w:rPr>
        <w:t>on</w:t>
      </w:r>
      <w:r>
        <w:rPr>
          <w:spacing w:val="-10"/>
          <w:sz w:val="20"/>
        </w:rPr>
        <w:t xml:space="preserve"> </w:t>
      </w:r>
      <w:r>
        <w:rPr>
          <w:sz w:val="20"/>
        </w:rPr>
        <w:t>a</w:t>
      </w:r>
      <w:r>
        <w:rPr>
          <w:spacing w:val="-6"/>
          <w:sz w:val="20"/>
        </w:rPr>
        <w:t xml:space="preserve"> </w:t>
      </w:r>
      <w:r>
        <w:rPr>
          <w:sz w:val="20"/>
        </w:rPr>
        <w:t>major</w:t>
      </w:r>
      <w:r>
        <w:rPr>
          <w:spacing w:val="-9"/>
          <w:sz w:val="20"/>
        </w:rPr>
        <w:t xml:space="preserve"> </w:t>
      </w:r>
      <w:r>
        <w:rPr>
          <w:sz w:val="20"/>
        </w:rPr>
        <w:t>river</w:t>
      </w:r>
      <w:r>
        <w:rPr>
          <w:spacing w:val="-8"/>
          <w:sz w:val="20"/>
        </w:rPr>
        <w:t xml:space="preserve"> </w:t>
      </w:r>
      <w:r>
        <w:rPr>
          <w:sz w:val="20"/>
        </w:rPr>
        <w:t>influence</w:t>
      </w:r>
      <w:r>
        <w:rPr>
          <w:spacing w:val="-9"/>
          <w:sz w:val="20"/>
        </w:rPr>
        <w:t xml:space="preserve"> </w:t>
      </w:r>
      <w:r>
        <w:rPr>
          <w:sz w:val="20"/>
        </w:rPr>
        <w:t>aquatic</w:t>
      </w:r>
      <w:r>
        <w:rPr>
          <w:spacing w:val="-9"/>
          <w:sz w:val="20"/>
        </w:rPr>
        <w:t xml:space="preserve"> </w:t>
      </w:r>
      <w:r>
        <w:rPr>
          <w:sz w:val="20"/>
        </w:rPr>
        <w:t>habitats</w:t>
      </w:r>
      <w:r>
        <w:rPr>
          <w:spacing w:val="-10"/>
          <w:sz w:val="20"/>
        </w:rPr>
        <w:t xml:space="preserve"> </w:t>
      </w:r>
      <w:r>
        <w:rPr>
          <w:sz w:val="20"/>
        </w:rPr>
        <w:t>and</w:t>
      </w:r>
      <w:r>
        <w:rPr>
          <w:spacing w:val="-8"/>
          <w:sz w:val="20"/>
        </w:rPr>
        <w:t xml:space="preserve"> </w:t>
      </w:r>
      <w:r>
        <w:rPr>
          <w:sz w:val="20"/>
        </w:rPr>
        <w:t xml:space="preserve">benthic macroinvertebrate assemblages”, </w:t>
      </w:r>
      <w:r>
        <w:rPr>
          <w:i/>
          <w:sz w:val="20"/>
        </w:rPr>
        <w:t>Freshwater science</w:t>
      </w:r>
      <w:r>
        <w:rPr>
          <w:sz w:val="20"/>
        </w:rPr>
        <w:t>, Vol. 38, No. 4, (2019), pp</w:t>
      </w:r>
      <w:r>
        <w:rPr>
          <w:spacing w:val="1"/>
          <w:sz w:val="20"/>
        </w:rPr>
        <w:t xml:space="preserve"> </w:t>
      </w:r>
      <w:r>
        <w:rPr>
          <w:sz w:val="20"/>
        </w:rPr>
        <w:t>000-000.</w:t>
      </w:r>
    </w:p>
    <w:sectPr w:rsidR="00603501">
      <w:pgSz w:w="11910" w:h="16840"/>
      <w:pgMar w:top="1360" w:right="1260" w:bottom="280" w:left="1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FCB6" w14:textId="77777777" w:rsidR="002663CD" w:rsidRDefault="002663CD" w:rsidP="00C87D2F">
      <w:r>
        <w:separator/>
      </w:r>
    </w:p>
  </w:endnote>
  <w:endnote w:type="continuationSeparator" w:id="0">
    <w:p w14:paraId="722CFBB4" w14:textId="77777777" w:rsidR="002663CD" w:rsidRDefault="002663CD" w:rsidP="00C87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E9ADE" w14:textId="77777777" w:rsidR="002663CD" w:rsidRDefault="002663CD" w:rsidP="00C87D2F">
      <w:r>
        <w:separator/>
      </w:r>
    </w:p>
  </w:footnote>
  <w:footnote w:type="continuationSeparator" w:id="0">
    <w:p w14:paraId="098FABC6" w14:textId="77777777" w:rsidR="002663CD" w:rsidRDefault="002663CD" w:rsidP="00C87D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57389" w14:textId="77777777" w:rsidR="00B674DB" w:rsidRPr="00C87D2F" w:rsidRDefault="00B674DB" w:rsidP="00B674DB">
    <w:pPr>
      <w:pStyle w:val="a5"/>
      <w:widowControl/>
      <w:pBdr>
        <w:bottom w:val="none" w:sz="0" w:space="0" w:color="auto"/>
      </w:pBdr>
      <w:tabs>
        <w:tab w:val="clear" w:pos="4153"/>
        <w:tab w:val="clear" w:pos="8306"/>
        <w:tab w:val="left" w:pos="0"/>
        <w:tab w:val="center" w:pos="4536"/>
        <w:tab w:val="right" w:pos="9072"/>
      </w:tabs>
      <w:autoSpaceDE/>
      <w:autoSpaceDN/>
      <w:snapToGrid/>
      <w:jc w:val="right"/>
      <w:rPr>
        <w:rFonts w:ascii="Arial" w:hAnsi="Arial" w:cs="Arial"/>
        <w:i/>
        <w:lang w:bidi="ar-SA"/>
      </w:rPr>
    </w:pPr>
    <w:r w:rsidRPr="00C87D2F">
      <w:rPr>
        <w:rFonts w:ascii="Arial" w:hAnsi="Arial" w:cs="Arial"/>
        <w:i/>
        <w:lang w:bidi="ar-SA"/>
      </w:rPr>
      <w:t>1</w:t>
    </w:r>
    <w:r w:rsidRPr="00C87D2F">
      <w:rPr>
        <w:rFonts w:ascii="Arial" w:hAnsi="Arial" w:cs="Arial" w:hint="eastAsia"/>
        <w:i/>
        <w:lang w:bidi="ar-SA"/>
      </w:rPr>
      <w:t>4</w:t>
    </w:r>
    <w:r w:rsidRPr="00B26DCD">
      <w:rPr>
        <w:rFonts w:ascii="Arial" w:hAnsi="Arial" w:cs="Arial" w:hint="eastAsia"/>
        <w:i/>
        <w:vertAlign w:val="superscript"/>
        <w:lang w:bidi="ar-SA"/>
      </w:rPr>
      <w:t>t</w:t>
    </w:r>
    <w:r w:rsidRPr="00B26DCD">
      <w:rPr>
        <w:rFonts w:ascii="Arial" w:hAnsi="Arial" w:cs="Arial"/>
        <w:i/>
        <w:vertAlign w:val="superscript"/>
        <w:lang w:bidi="ar-SA"/>
      </w:rPr>
      <w:t>h</w:t>
    </w:r>
    <w:r w:rsidRPr="00C87D2F">
      <w:rPr>
        <w:rFonts w:ascii="Arial" w:hAnsi="Arial" w:cs="Arial"/>
        <w:i/>
        <w:lang w:bidi="ar-SA"/>
      </w:rPr>
      <w:t xml:space="preserve"> ISE 20</w:t>
    </w:r>
    <w:r w:rsidRPr="00C87D2F">
      <w:rPr>
        <w:rFonts w:ascii="Arial" w:hAnsi="Arial" w:cs="Arial" w:hint="eastAsia"/>
        <w:i/>
        <w:lang w:bidi="ar-SA"/>
      </w:rPr>
      <w:t>22</w:t>
    </w:r>
    <w:r w:rsidRPr="00C87D2F">
      <w:rPr>
        <w:rFonts w:ascii="Arial" w:hAnsi="Arial" w:cs="Arial"/>
        <w:i/>
        <w:lang w:bidi="ar-SA"/>
      </w:rPr>
      <w:t xml:space="preserve">, </w:t>
    </w:r>
    <w:r w:rsidRPr="00C87D2F">
      <w:rPr>
        <w:rFonts w:ascii="Arial" w:hAnsi="Arial" w:cs="Arial" w:hint="eastAsia"/>
        <w:i/>
        <w:lang w:bidi="ar-SA"/>
      </w:rPr>
      <w:t>Nanjing</w:t>
    </w:r>
    <w:r w:rsidRPr="00C87D2F">
      <w:rPr>
        <w:rFonts w:ascii="Arial" w:hAnsi="Arial" w:cs="Arial"/>
        <w:i/>
        <w:lang w:bidi="ar-SA"/>
      </w:rPr>
      <w:t xml:space="preserve">, </w:t>
    </w:r>
    <w:r w:rsidRPr="00C87D2F">
      <w:rPr>
        <w:rFonts w:ascii="Arial" w:hAnsi="Arial" w:cs="Arial" w:hint="eastAsia"/>
        <w:i/>
        <w:lang w:bidi="ar-SA"/>
      </w:rPr>
      <w:t>China</w:t>
    </w:r>
  </w:p>
  <w:p w14:paraId="5F001F60" w14:textId="77777777" w:rsidR="00B674DB" w:rsidRPr="00B674DB" w:rsidRDefault="00B674DB" w:rsidP="00B674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71635" w14:textId="77777777" w:rsidR="00B674DB" w:rsidRPr="00B674DB" w:rsidRDefault="00B674DB" w:rsidP="00B674D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46317"/>
    <w:multiLevelType w:val="hybridMultilevel"/>
    <w:tmpl w:val="4582DA4A"/>
    <w:lvl w:ilvl="0" w:tplc="00BA1AC8">
      <w:start w:val="1"/>
      <w:numFmt w:val="decimal"/>
      <w:lvlText w:val="[%1]"/>
      <w:lvlJc w:val="left"/>
      <w:pPr>
        <w:ind w:left="583" w:hanging="377"/>
        <w:jc w:val="right"/>
      </w:pPr>
      <w:rPr>
        <w:rFonts w:ascii="Times New Roman" w:eastAsia="Times New Roman" w:hAnsi="Times New Roman" w:cs="Times New Roman" w:hint="default"/>
        <w:w w:val="99"/>
        <w:sz w:val="20"/>
        <w:szCs w:val="20"/>
        <w:lang w:val="en-US" w:eastAsia="en-US" w:bidi="en-US"/>
      </w:rPr>
    </w:lvl>
    <w:lvl w:ilvl="1" w:tplc="C88A0C1E">
      <w:numFmt w:val="bullet"/>
      <w:lvlText w:val="•"/>
      <w:lvlJc w:val="left"/>
      <w:pPr>
        <w:ind w:left="1466" w:hanging="377"/>
      </w:pPr>
      <w:rPr>
        <w:rFonts w:hint="default"/>
        <w:lang w:val="en-US" w:eastAsia="en-US" w:bidi="en-US"/>
      </w:rPr>
    </w:lvl>
    <w:lvl w:ilvl="2" w:tplc="2F9CEDE8">
      <w:numFmt w:val="bullet"/>
      <w:lvlText w:val="•"/>
      <w:lvlJc w:val="left"/>
      <w:pPr>
        <w:ind w:left="2353" w:hanging="377"/>
      </w:pPr>
      <w:rPr>
        <w:rFonts w:hint="default"/>
        <w:lang w:val="en-US" w:eastAsia="en-US" w:bidi="en-US"/>
      </w:rPr>
    </w:lvl>
    <w:lvl w:ilvl="3" w:tplc="90768322">
      <w:numFmt w:val="bullet"/>
      <w:lvlText w:val="•"/>
      <w:lvlJc w:val="left"/>
      <w:pPr>
        <w:ind w:left="3240" w:hanging="377"/>
      </w:pPr>
      <w:rPr>
        <w:rFonts w:hint="default"/>
        <w:lang w:val="en-US" w:eastAsia="en-US" w:bidi="en-US"/>
      </w:rPr>
    </w:lvl>
    <w:lvl w:ilvl="4" w:tplc="525E55E4">
      <w:numFmt w:val="bullet"/>
      <w:lvlText w:val="•"/>
      <w:lvlJc w:val="left"/>
      <w:pPr>
        <w:ind w:left="4127" w:hanging="377"/>
      </w:pPr>
      <w:rPr>
        <w:rFonts w:hint="default"/>
        <w:lang w:val="en-US" w:eastAsia="en-US" w:bidi="en-US"/>
      </w:rPr>
    </w:lvl>
    <w:lvl w:ilvl="5" w:tplc="8B3AB35A">
      <w:numFmt w:val="bullet"/>
      <w:lvlText w:val="•"/>
      <w:lvlJc w:val="left"/>
      <w:pPr>
        <w:ind w:left="5014" w:hanging="377"/>
      </w:pPr>
      <w:rPr>
        <w:rFonts w:hint="default"/>
        <w:lang w:val="en-US" w:eastAsia="en-US" w:bidi="en-US"/>
      </w:rPr>
    </w:lvl>
    <w:lvl w:ilvl="6" w:tplc="16E6B7FC">
      <w:numFmt w:val="bullet"/>
      <w:lvlText w:val="•"/>
      <w:lvlJc w:val="left"/>
      <w:pPr>
        <w:ind w:left="5901" w:hanging="377"/>
      </w:pPr>
      <w:rPr>
        <w:rFonts w:hint="default"/>
        <w:lang w:val="en-US" w:eastAsia="en-US" w:bidi="en-US"/>
      </w:rPr>
    </w:lvl>
    <w:lvl w:ilvl="7" w:tplc="C338F5C0">
      <w:numFmt w:val="bullet"/>
      <w:lvlText w:val="•"/>
      <w:lvlJc w:val="left"/>
      <w:pPr>
        <w:ind w:left="6788" w:hanging="377"/>
      </w:pPr>
      <w:rPr>
        <w:rFonts w:hint="default"/>
        <w:lang w:val="en-US" w:eastAsia="en-US" w:bidi="en-US"/>
      </w:rPr>
    </w:lvl>
    <w:lvl w:ilvl="8" w:tplc="6A4C4F1E">
      <w:numFmt w:val="bullet"/>
      <w:lvlText w:val="•"/>
      <w:lvlJc w:val="left"/>
      <w:pPr>
        <w:ind w:left="7675" w:hanging="377"/>
      </w:pPr>
      <w:rPr>
        <w:rFonts w:hint="default"/>
        <w:lang w:val="en-US" w:eastAsia="en-US" w:bidi="en-US"/>
      </w:rPr>
    </w:lvl>
  </w:abstractNum>
  <w:abstractNum w:abstractNumId="1" w15:restartNumberingAfterBreak="0">
    <w:nsid w:val="551A0AB5"/>
    <w:multiLevelType w:val="multilevel"/>
    <w:tmpl w:val="D186BAD6"/>
    <w:lvl w:ilvl="0">
      <w:start w:val="1"/>
      <w:numFmt w:val="decimal"/>
      <w:lvlText w:val="%1"/>
      <w:lvlJc w:val="left"/>
      <w:pPr>
        <w:ind w:left="548" w:hanging="432"/>
        <w:jc w:val="right"/>
      </w:pPr>
      <w:rPr>
        <w:rFonts w:ascii="Times New Roman" w:eastAsia="Times New Roman" w:hAnsi="Times New Roman" w:cs="Times New Roman" w:hint="default"/>
        <w:b/>
        <w:bCs/>
        <w:w w:val="99"/>
        <w:sz w:val="20"/>
        <w:szCs w:val="20"/>
        <w:lang w:val="en-US" w:eastAsia="en-US" w:bidi="en-US"/>
      </w:rPr>
    </w:lvl>
    <w:lvl w:ilvl="1">
      <w:start w:val="1"/>
      <w:numFmt w:val="decimal"/>
      <w:lvlText w:val="%1.%2"/>
      <w:lvlJc w:val="left"/>
      <w:pPr>
        <w:ind w:left="548" w:hanging="432"/>
        <w:jc w:val="left"/>
      </w:pPr>
      <w:rPr>
        <w:rFonts w:ascii="Times New Roman" w:eastAsia="Times New Roman" w:hAnsi="Times New Roman" w:cs="Times New Roman" w:hint="default"/>
        <w:b/>
        <w:bCs/>
        <w:spacing w:val="0"/>
        <w:w w:val="99"/>
        <w:sz w:val="20"/>
        <w:szCs w:val="20"/>
        <w:lang w:val="en-US" w:eastAsia="en-US" w:bidi="en-US"/>
      </w:rPr>
    </w:lvl>
    <w:lvl w:ilvl="2">
      <w:numFmt w:val="bullet"/>
      <w:lvlText w:val="•"/>
      <w:lvlJc w:val="left"/>
      <w:pPr>
        <w:ind w:left="2293" w:hanging="432"/>
      </w:pPr>
      <w:rPr>
        <w:rFonts w:hint="default"/>
        <w:lang w:val="en-US" w:eastAsia="en-US" w:bidi="en-US"/>
      </w:rPr>
    </w:lvl>
    <w:lvl w:ilvl="3">
      <w:numFmt w:val="bullet"/>
      <w:lvlText w:val="•"/>
      <w:lvlJc w:val="left"/>
      <w:pPr>
        <w:ind w:left="3170" w:hanging="432"/>
      </w:pPr>
      <w:rPr>
        <w:rFonts w:hint="default"/>
        <w:lang w:val="en-US" w:eastAsia="en-US" w:bidi="en-US"/>
      </w:rPr>
    </w:lvl>
    <w:lvl w:ilvl="4">
      <w:numFmt w:val="bullet"/>
      <w:lvlText w:val="•"/>
      <w:lvlJc w:val="left"/>
      <w:pPr>
        <w:ind w:left="4047" w:hanging="432"/>
      </w:pPr>
      <w:rPr>
        <w:rFonts w:hint="default"/>
        <w:lang w:val="en-US" w:eastAsia="en-US" w:bidi="en-US"/>
      </w:rPr>
    </w:lvl>
    <w:lvl w:ilvl="5">
      <w:numFmt w:val="bullet"/>
      <w:lvlText w:val="•"/>
      <w:lvlJc w:val="left"/>
      <w:pPr>
        <w:ind w:left="4924" w:hanging="432"/>
      </w:pPr>
      <w:rPr>
        <w:rFonts w:hint="default"/>
        <w:lang w:val="en-US" w:eastAsia="en-US" w:bidi="en-US"/>
      </w:rPr>
    </w:lvl>
    <w:lvl w:ilvl="6">
      <w:numFmt w:val="bullet"/>
      <w:lvlText w:val="•"/>
      <w:lvlJc w:val="left"/>
      <w:pPr>
        <w:ind w:left="5801" w:hanging="432"/>
      </w:pPr>
      <w:rPr>
        <w:rFonts w:hint="default"/>
        <w:lang w:val="en-US" w:eastAsia="en-US" w:bidi="en-US"/>
      </w:rPr>
    </w:lvl>
    <w:lvl w:ilvl="7">
      <w:numFmt w:val="bullet"/>
      <w:lvlText w:val="•"/>
      <w:lvlJc w:val="left"/>
      <w:pPr>
        <w:ind w:left="6678" w:hanging="432"/>
      </w:pPr>
      <w:rPr>
        <w:rFonts w:hint="default"/>
        <w:lang w:val="en-US" w:eastAsia="en-US" w:bidi="en-US"/>
      </w:rPr>
    </w:lvl>
    <w:lvl w:ilvl="8">
      <w:numFmt w:val="bullet"/>
      <w:lvlText w:val="•"/>
      <w:lvlJc w:val="left"/>
      <w:pPr>
        <w:ind w:left="7555" w:hanging="432"/>
      </w:pPr>
      <w:rPr>
        <w:rFonts w:hint="default"/>
        <w:lang w:val="en-US" w:eastAsia="en-US" w:bidi="en-US"/>
      </w:rPr>
    </w:lvl>
  </w:abstractNum>
  <w:num w:numId="1" w16cid:durableId="1347445792">
    <w:abstractNumId w:val="0"/>
  </w:num>
  <w:num w:numId="2" w16cid:durableId="1458715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603501"/>
    <w:rsid w:val="002663CD"/>
    <w:rsid w:val="003220C7"/>
    <w:rsid w:val="00603501"/>
    <w:rsid w:val="009C05D0"/>
    <w:rsid w:val="00B26DCD"/>
    <w:rsid w:val="00B674DB"/>
    <w:rsid w:val="00C8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8016B64"/>
  <w15:docId w15:val="{CCDCD2B1-7125-4790-816F-63C61CA4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ind w:left="548" w:hanging="43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jc w:val="both"/>
    </w:pPr>
    <w:rPr>
      <w:sz w:val="20"/>
      <w:szCs w:val="20"/>
    </w:rPr>
  </w:style>
  <w:style w:type="paragraph" w:styleId="a4">
    <w:name w:val="List Paragraph"/>
    <w:basedOn w:val="a"/>
    <w:uiPriority w:val="1"/>
    <w:qFormat/>
    <w:pPr>
      <w:ind w:left="583" w:hanging="433"/>
      <w:jc w:val="both"/>
    </w:pPr>
  </w:style>
  <w:style w:type="paragraph" w:customStyle="1" w:styleId="TableParagraph">
    <w:name w:val="Table Paragraph"/>
    <w:basedOn w:val="a"/>
    <w:uiPriority w:val="1"/>
    <w:qFormat/>
    <w:pPr>
      <w:spacing w:line="196" w:lineRule="exact"/>
      <w:ind w:left="107"/>
    </w:pPr>
  </w:style>
  <w:style w:type="paragraph" w:styleId="a5">
    <w:name w:val="header"/>
    <w:basedOn w:val="a"/>
    <w:link w:val="a6"/>
    <w:unhideWhenUsed/>
    <w:rsid w:val="00C87D2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C87D2F"/>
    <w:rPr>
      <w:rFonts w:ascii="Times New Roman" w:eastAsia="Times New Roman" w:hAnsi="Times New Roman" w:cs="Times New Roman"/>
      <w:sz w:val="18"/>
      <w:szCs w:val="18"/>
      <w:lang w:bidi="en-US"/>
    </w:rPr>
  </w:style>
  <w:style w:type="paragraph" w:styleId="a7">
    <w:name w:val="footer"/>
    <w:basedOn w:val="a"/>
    <w:link w:val="a8"/>
    <w:uiPriority w:val="99"/>
    <w:unhideWhenUsed/>
    <w:rsid w:val="00C87D2F"/>
    <w:pPr>
      <w:tabs>
        <w:tab w:val="center" w:pos="4153"/>
        <w:tab w:val="right" w:pos="8306"/>
      </w:tabs>
      <w:snapToGrid w:val="0"/>
    </w:pPr>
    <w:rPr>
      <w:sz w:val="18"/>
      <w:szCs w:val="18"/>
    </w:rPr>
  </w:style>
  <w:style w:type="character" w:customStyle="1" w:styleId="a8">
    <w:name w:val="页脚 字符"/>
    <w:basedOn w:val="a0"/>
    <w:link w:val="a7"/>
    <w:uiPriority w:val="99"/>
    <w:rsid w:val="00C87D2F"/>
    <w:rPr>
      <w:rFonts w:ascii="Times New Roman" w:eastAsia="Times New Roman" w:hAnsi="Times New Roman" w:cs="Times New Roman"/>
      <w:sz w:val="18"/>
      <w:szCs w:val="18"/>
      <w:lang w:bidi="en-US"/>
    </w:rPr>
  </w:style>
  <w:style w:type="paragraph" w:styleId="a9">
    <w:name w:val="Balloon Text"/>
    <w:basedOn w:val="a"/>
    <w:link w:val="aa"/>
    <w:uiPriority w:val="99"/>
    <w:semiHidden/>
    <w:unhideWhenUsed/>
    <w:rsid w:val="00C87D2F"/>
    <w:rPr>
      <w:sz w:val="18"/>
      <w:szCs w:val="18"/>
    </w:rPr>
  </w:style>
  <w:style w:type="character" w:customStyle="1" w:styleId="aa">
    <w:name w:val="批注框文本 字符"/>
    <w:basedOn w:val="a0"/>
    <w:link w:val="a9"/>
    <w:uiPriority w:val="99"/>
    <w:semiHidden/>
    <w:rsid w:val="00C87D2F"/>
    <w:rPr>
      <w:rFonts w:ascii="Times New Roman" w:eastAsia="Times New Roman" w:hAnsi="Times New Roman" w:cs="Times New Roman"/>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sprambiente.gov.it/pre_meteo/idro/idromorfologia/MQI_final_Aug16_revOct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3178</Words>
  <Characters>18117</Characters>
  <Application>Microsoft Office Word</Application>
  <DocSecurity>0</DocSecurity>
  <Lines>150</Lines>
  <Paragraphs>42</Paragraphs>
  <ScaleCrop>false</ScaleCrop>
  <Company/>
  <LinksUpToDate>false</LinksUpToDate>
  <CharactersWithSpaces>21253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睿禹 王</cp:lastModifiedBy>
  <cp:revision>4</cp:revision>
  <dcterms:created xsi:type="dcterms:W3CDTF">2022-09-30T07:14:00Z</dcterms:created>
  <dcterms:modified xsi:type="dcterms:W3CDTF">2022-10-08T04:40:00Z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2016</vt:lpwstr>
  </property>
  <property fmtid="{D5CDD505-2E9C-101B-9397-08002B2CF9AE}" pid="4" name="LastSaved">
    <vt:filetime>2022-09-30T00:00:00Z</vt:filetime>
  </property>
</Properties>
</file>