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4C66" w14:textId="278003CE" w:rsidR="0007243C" w:rsidRDefault="00551692" w:rsidP="00510ADB">
      <w:pPr>
        <w:pStyle w:val="a7"/>
      </w:pPr>
      <w:r w:rsidRPr="00551692">
        <w:t>Reservoirs change downstream water quality and </w:t>
      </w:r>
      <w:r>
        <w:t>p</w:t>
      </w:r>
      <w:r w:rsidRPr="00551692">
        <w:t>CO</w:t>
      </w:r>
      <w:r w:rsidRPr="00510ADB">
        <w:t>2</w:t>
      </w:r>
      <w:r w:rsidRPr="00551692">
        <w:t>: a case study in reservoirs of the Seine Basin (France)</w:t>
      </w:r>
    </w:p>
    <w:p w14:paraId="751EBC31" w14:textId="77777777" w:rsidR="00510ADB" w:rsidRPr="00510ADB" w:rsidRDefault="00510ADB" w:rsidP="00510ADB">
      <w:pPr>
        <w:rPr>
          <w:lang w:eastAsia="en-US"/>
        </w:rPr>
      </w:pPr>
    </w:p>
    <w:p w14:paraId="0B934C67" w14:textId="36861C10" w:rsidR="0007243C" w:rsidRPr="00C2048B" w:rsidRDefault="000A761F" w:rsidP="00510ADB">
      <w:pPr>
        <w:pStyle w:val="Author"/>
        <w:spacing w:line="260" w:lineRule="exact"/>
        <w:rPr>
          <w:sz w:val="20"/>
        </w:rPr>
      </w:pPr>
      <w:r w:rsidRPr="00C2048B">
        <w:rPr>
          <w:sz w:val="20"/>
        </w:rPr>
        <w:t>Xingcheng Yan</w:t>
      </w:r>
    </w:p>
    <w:p w14:paraId="5D8681A0" w14:textId="64184D20" w:rsidR="00510ADB" w:rsidRDefault="00C2048B" w:rsidP="00510ADB">
      <w:pPr>
        <w:spacing w:line="260" w:lineRule="exact"/>
        <w:jc w:val="center"/>
        <w:rPr>
          <w:rFonts w:ascii="Times New Roman" w:eastAsia="Times New Roman" w:hAnsi="Times New Roman" w:cs="Times New Roman"/>
          <w:i/>
          <w:kern w:val="0"/>
          <w:sz w:val="20"/>
          <w:szCs w:val="20"/>
          <w:lang w:eastAsia="en-US"/>
        </w:rPr>
      </w:pPr>
      <w:bookmarkStart w:id="0" w:name="_Hlk109640196"/>
      <w:r w:rsidRPr="00C2048B">
        <w:rPr>
          <w:rFonts w:ascii="Times New Roman" w:eastAsia="Times New Roman" w:hAnsi="Times New Roman" w:cs="Times New Roman"/>
          <w:i/>
          <w:kern w:val="0"/>
          <w:sz w:val="20"/>
          <w:szCs w:val="20"/>
          <w:lang w:eastAsia="en-US"/>
        </w:rPr>
        <w:t>E</w:t>
      </w:r>
      <w:r w:rsidRPr="00C2048B">
        <w:rPr>
          <w:rFonts w:ascii="Times New Roman" w:eastAsia="Times New Roman" w:hAnsi="Times New Roman" w:cs="Times New Roman" w:hint="eastAsia"/>
          <w:i/>
          <w:kern w:val="0"/>
          <w:sz w:val="20"/>
          <w:szCs w:val="20"/>
          <w:lang w:eastAsia="en-US"/>
        </w:rPr>
        <w:t>co</w:t>
      </w:r>
      <w:r w:rsidRPr="00C2048B">
        <w:rPr>
          <w:rFonts w:ascii="Times New Roman" w:eastAsia="Times New Roman" w:hAnsi="Times New Roman" w:cs="Times New Roman"/>
          <w:i/>
          <w:kern w:val="0"/>
          <w:sz w:val="20"/>
          <w:szCs w:val="20"/>
          <w:lang w:eastAsia="en-US"/>
        </w:rPr>
        <w:t xml:space="preserve">-environmental Research Department, </w:t>
      </w:r>
      <w:r w:rsidRPr="00C2048B">
        <w:rPr>
          <w:rFonts w:ascii="Times New Roman" w:eastAsia="Times New Roman" w:hAnsi="Times New Roman" w:cs="Times New Roman" w:hint="eastAsia"/>
          <w:i/>
          <w:kern w:val="0"/>
          <w:sz w:val="20"/>
          <w:szCs w:val="20"/>
          <w:lang w:eastAsia="en-US"/>
        </w:rPr>
        <w:t>N</w:t>
      </w:r>
      <w:r w:rsidRPr="00C2048B">
        <w:rPr>
          <w:rFonts w:ascii="Times New Roman" w:eastAsia="Times New Roman" w:hAnsi="Times New Roman" w:cs="Times New Roman"/>
          <w:i/>
          <w:kern w:val="0"/>
          <w:sz w:val="20"/>
          <w:szCs w:val="20"/>
          <w:lang w:eastAsia="en-US"/>
        </w:rPr>
        <w:t xml:space="preserve">anjing </w:t>
      </w:r>
      <w:r w:rsidRPr="00C2048B">
        <w:rPr>
          <w:rFonts w:ascii="Times New Roman" w:eastAsia="Times New Roman" w:hAnsi="Times New Roman" w:cs="Times New Roman" w:hint="eastAsia"/>
          <w:i/>
          <w:kern w:val="0"/>
          <w:sz w:val="20"/>
          <w:szCs w:val="20"/>
          <w:lang w:eastAsia="en-US"/>
        </w:rPr>
        <w:t>Hydra</w:t>
      </w:r>
      <w:r w:rsidR="00510ADB">
        <w:rPr>
          <w:rFonts w:ascii="Times New Roman" w:eastAsia="Times New Roman" w:hAnsi="Times New Roman" w:cs="Times New Roman"/>
          <w:i/>
          <w:kern w:val="0"/>
          <w:sz w:val="20"/>
          <w:szCs w:val="20"/>
          <w:lang w:eastAsia="en-US"/>
        </w:rPr>
        <w:t>ulic Research Institute</w:t>
      </w:r>
    </w:p>
    <w:p w14:paraId="7E8A0E40" w14:textId="177AE57A" w:rsidR="00C240DC" w:rsidRPr="00C2048B" w:rsidRDefault="00C2048B" w:rsidP="00510ADB">
      <w:pPr>
        <w:spacing w:line="260" w:lineRule="exact"/>
        <w:jc w:val="center"/>
        <w:rPr>
          <w:rFonts w:ascii="Times New Roman" w:eastAsia="Times New Roman" w:hAnsi="Times New Roman" w:cs="Times New Roman"/>
          <w:i/>
          <w:kern w:val="0"/>
          <w:sz w:val="20"/>
          <w:szCs w:val="20"/>
          <w:lang w:eastAsia="en-US"/>
        </w:rPr>
      </w:pPr>
      <w:r w:rsidRPr="00C2048B">
        <w:rPr>
          <w:rFonts w:ascii="Times New Roman" w:eastAsia="Times New Roman" w:hAnsi="Times New Roman" w:cs="Times New Roman"/>
          <w:i/>
          <w:kern w:val="0"/>
          <w:sz w:val="20"/>
          <w:szCs w:val="20"/>
          <w:lang w:eastAsia="en-US"/>
        </w:rPr>
        <w:t>Nanjing 2100292, China</w:t>
      </w:r>
      <w:bookmarkEnd w:id="0"/>
    </w:p>
    <w:p w14:paraId="146B6C15" w14:textId="4DE0EC0D" w:rsidR="00510ADB" w:rsidRDefault="00C60F5B" w:rsidP="00510ADB">
      <w:pPr>
        <w:spacing w:line="260" w:lineRule="exact"/>
        <w:jc w:val="center"/>
        <w:rPr>
          <w:rFonts w:ascii="Times New Roman" w:eastAsia="Times New Roman" w:hAnsi="Times New Roman" w:cs="Times New Roman"/>
          <w:i/>
          <w:kern w:val="0"/>
          <w:sz w:val="20"/>
          <w:szCs w:val="20"/>
          <w:lang w:val="fr-FR" w:eastAsia="en-US"/>
        </w:rPr>
      </w:pPr>
      <w:r w:rsidRPr="00C240DC">
        <w:rPr>
          <w:rFonts w:ascii="Times New Roman" w:eastAsia="Times New Roman" w:hAnsi="Times New Roman" w:cs="Times New Roman"/>
          <w:i/>
          <w:kern w:val="0"/>
          <w:sz w:val="20"/>
          <w:szCs w:val="20"/>
          <w:lang w:val="fr-FR" w:eastAsia="en-US"/>
        </w:rPr>
        <w:t>Sorbonne Université, CNRS, EPHE, UMR 7619 METIS, 4 place Jussieu, Box 105</w:t>
      </w:r>
      <w:bookmarkStart w:id="1" w:name="_GoBack"/>
      <w:bookmarkEnd w:id="1"/>
    </w:p>
    <w:p w14:paraId="2B7C2748" w14:textId="0BCB7824" w:rsidR="00C60F5B" w:rsidRPr="00C240DC" w:rsidRDefault="00510ADB" w:rsidP="00510ADB">
      <w:pPr>
        <w:spacing w:line="260" w:lineRule="exact"/>
        <w:jc w:val="center"/>
        <w:rPr>
          <w:rFonts w:ascii="Times New Roman" w:hAnsi="Times New Roman" w:cs="Times New Roman"/>
          <w:i/>
          <w:kern w:val="0"/>
          <w:sz w:val="20"/>
          <w:szCs w:val="20"/>
          <w:vertAlign w:val="superscript"/>
          <w:lang w:val="fr-FR"/>
        </w:rPr>
      </w:pPr>
      <w:r w:rsidRPr="00C240DC">
        <w:rPr>
          <w:rFonts w:ascii="Times New Roman" w:eastAsia="Times New Roman" w:hAnsi="Times New Roman" w:cs="Times New Roman"/>
          <w:i/>
          <w:kern w:val="0"/>
          <w:sz w:val="20"/>
          <w:szCs w:val="20"/>
          <w:lang w:val="fr-FR" w:eastAsia="en-US"/>
        </w:rPr>
        <w:t>75005</w:t>
      </w:r>
      <w:r>
        <w:rPr>
          <w:rFonts w:ascii="Times New Roman" w:eastAsia="Times New Roman" w:hAnsi="Times New Roman" w:cs="Times New Roman"/>
          <w:i/>
          <w:kern w:val="0"/>
          <w:sz w:val="20"/>
          <w:szCs w:val="20"/>
          <w:lang w:val="fr-FR" w:eastAsia="en-US"/>
        </w:rPr>
        <w:t>,</w:t>
      </w:r>
      <w:r>
        <w:rPr>
          <w:rFonts w:asciiTheme="minorEastAsia" w:hAnsiTheme="minorEastAsia" w:cs="Times New Roman"/>
          <w:i/>
          <w:kern w:val="0"/>
          <w:sz w:val="20"/>
          <w:szCs w:val="20"/>
          <w:lang w:val="fr-FR"/>
        </w:rPr>
        <w:t xml:space="preserve"> </w:t>
      </w:r>
      <w:r w:rsidR="00C60F5B" w:rsidRPr="00C240DC">
        <w:rPr>
          <w:rFonts w:ascii="Times New Roman" w:eastAsia="Times New Roman" w:hAnsi="Times New Roman" w:cs="Times New Roman"/>
          <w:i/>
          <w:kern w:val="0"/>
          <w:sz w:val="20"/>
          <w:szCs w:val="20"/>
          <w:lang w:val="fr-FR" w:eastAsia="en-US"/>
        </w:rPr>
        <w:t>Paris, France</w:t>
      </w:r>
    </w:p>
    <w:p w14:paraId="0B934C6A" w14:textId="77777777" w:rsidR="00CF6C9B" w:rsidRPr="00C240DC" w:rsidRDefault="00CF6C9B">
      <w:pPr>
        <w:rPr>
          <w:lang w:val="fr-FR"/>
        </w:rPr>
      </w:pPr>
    </w:p>
    <w:p w14:paraId="3F5EBA55" w14:textId="56582D18" w:rsidR="00510ADB" w:rsidRPr="00C2048B" w:rsidRDefault="00510ADB" w:rsidP="00510ADB">
      <w:pPr>
        <w:pStyle w:val="Author"/>
        <w:spacing w:line="260" w:lineRule="exact"/>
        <w:rPr>
          <w:sz w:val="20"/>
        </w:rPr>
      </w:pPr>
      <w:r w:rsidRPr="00C2048B">
        <w:rPr>
          <w:sz w:val="20"/>
        </w:rPr>
        <w:t>Vincent Thieu, Josette Garnier</w:t>
      </w:r>
    </w:p>
    <w:p w14:paraId="32B3325A" w14:textId="1E94CF49" w:rsidR="00510ADB" w:rsidRDefault="00510ADB" w:rsidP="00510ADB">
      <w:pPr>
        <w:spacing w:line="260" w:lineRule="exact"/>
        <w:jc w:val="center"/>
        <w:rPr>
          <w:rFonts w:ascii="Times New Roman" w:eastAsia="Times New Roman" w:hAnsi="Times New Roman" w:cs="Times New Roman"/>
          <w:i/>
          <w:kern w:val="0"/>
          <w:sz w:val="20"/>
          <w:szCs w:val="20"/>
          <w:lang w:val="fr-FR" w:eastAsia="en-US"/>
        </w:rPr>
      </w:pPr>
      <w:r w:rsidRPr="00C240DC">
        <w:rPr>
          <w:rFonts w:ascii="Times New Roman" w:eastAsia="Times New Roman" w:hAnsi="Times New Roman" w:cs="Times New Roman"/>
          <w:i/>
          <w:kern w:val="0"/>
          <w:sz w:val="20"/>
          <w:szCs w:val="20"/>
          <w:lang w:val="fr-FR" w:eastAsia="en-US"/>
        </w:rPr>
        <w:t>Sorbonne Université, CNRS, EPHE, UMR 7619 METIS, 4 place Jussieu, Box 105</w:t>
      </w:r>
    </w:p>
    <w:p w14:paraId="0B934C6E" w14:textId="2EBDE973" w:rsidR="002375BD" w:rsidRDefault="00510ADB" w:rsidP="0050464B">
      <w:pPr>
        <w:spacing w:line="260" w:lineRule="exact"/>
        <w:jc w:val="center"/>
        <w:rPr>
          <w:rFonts w:ascii="Times New Roman" w:eastAsia="Times New Roman" w:hAnsi="Times New Roman" w:cs="Times New Roman"/>
          <w:i/>
          <w:kern w:val="0"/>
          <w:sz w:val="20"/>
          <w:szCs w:val="20"/>
          <w:lang w:val="fr-FR" w:eastAsia="en-US"/>
        </w:rPr>
      </w:pPr>
      <w:r w:rsidRPr="00C240DC">
        <w:rPr>
          <w:rFonts w:ascii="Times New Roman" w:eastAsia="Times New Roman" w:hAnsi="Times New Roman" w:cs="Times New Roman"/>
          <w:i/>
          <w:kern w:val="0"/>
          <w:sz w:val="20"/>
          <w:szCs w:val="20"/>
          <w:lang w:val="fr-FR" w:eastAsia="en-US"/>
        </w:rPr>
        <w:t>75005</w:t>
      </w:r>
      <w:r>
        <w:rPr>
          <w:rFonts w:ascii="Times New Roman" w:eastAsia="Times New Roman" w:hAnsi="Times New Roman" w:cs="Times New Roman"/>
          <w:i/>
          <w:kern w:val="0"/>
          <w:sz w:val="20"/>
          <w:szCs w:val="20"/>
          <w:lang w:val="fr-FR" w:eastAsia="en-US"/>
        </w:rPr>
        <w:t>,</w:t>
      </w:r>
      <w:r>
        <w:rPr>
          <w:rFonts w:asciiTheme="minorEastAsia" w:hAnsiTheme="minorEastAsia" w:cs="Times New Roman"/>
          <w:i/>
          <w:kern w:val="0"/>
          <w:sz w:val="20"/>
          <w:szCs w:val="20"/>
          <w:lang w:val="fr-FR"/>
        </w:rPr>
        <w:t xml:space="preserve"> </w:t>
      </w:r>
      <w:r w:rsidRPr="00C240DC">
        <w:rPr>
          <w:rFonts w:ascii="Times New Roman" w:eastAsia="Times New Roman" w:hAnsi="Times New Roman" w:cs="Times New Roman"/>
          <w:i/>
          <w:kern w:val="0"/>
          <w:sz w:val="20"/>
          <w:szCs w:val="20"/>
          <w:lang w:val="fr-FR" w:eastAsia="en-US"/>
        </w:rPr>
        <w:t>Paris, France</w:t>
      </w:r>
    </w:p>
    <w:p w14:paraId="46B1A4BD" w14:textId="77777777" w:rsidR="0050464B" w:rsidRPr="0050464B" w:rsidRDefault="0050464B" w:rsidP="0050464B">
      <w:pPr>
        <w:spacing w:line="260" w:lineRule="exact"/>
        <w:jc w:val="left"/>
        <w:rPr>
          <w:rFonts w:ascii="Times New Roman" w:eastAsia="微软雅黑" w:hAnsi="Times New Roman" w:cs="Times New Roman"/>
          <w:color w:val="333333"/>
          <w:kern w:val="0"/>
          <w:sz w:val="20"/>
          <w:szCs w:val="20"/>
          <w:lang w:val="en-GB" w:eastAsia="en-US"/>
        </w:rPr>
      </w:pPr>
    </w:p>
    <w:p w14:paraId="14CFE3E7" w14:textId="77777777" w:rsidR="000A761F" w:rsidRPr="000A761F" w:rsidRDefault="000A761F" w:rsidP="000A761F">
      <w:pPr>
        <w:pStyle w:val="Abstract"/>
        <w:spacing w:after="0" w:line="260" w:lineRule="exact"/>
        <w:ind w:right="24"/>
        <w:rPr>
          <w:rFonts w:eastAsia="微软雅黑"/>
          <w:color w:val="333333"/>
          <w:sz w:val="20"/>
          <w:lang w:val="en-GB"/>
        </w:rPr>
      </w:pPr>
      <w:r w:rsidRPr="000A761F">
        <w:rPr>
          <w:rFonts w:eastAsia="微软雅黑"/>
          <w:color w:val="333333"/>
          <w:sz w:val="20"/>
          <w:lang w:val="en-GB"/>
        </w:rPr>
        <w:t>The impact of reservoirs on downstream water quality has received widespread attention, but most current studies are based on short-term data only, and less attention has been paid to the impact of reservoirs on downstream carbon dioxide (CO</w:t>
      </w:r>
      <w:r w:rsidRPr="000A761F">
        <w:rPr>
          <w:rFonts w:eastAsia="微软雅黑"/>
          <w:color w:val="333333"/>
          <w:sz w:val="20"/>
          <w:vertAlign w:val="subscript"/>
          <w:lang w:val="en-GB"/>
        </w:rPr>
        <w:t>2</w:t>
      </w:r>
      <w:r w:rsidRPr="000A761F">
        <w:rPr>
          <w:rFonts w:eastAsia="微软雅黑"/>
          <w:color w:val="333333"/>
          <w:sz w:val="20"/>
          <w:lang w:val="en-GB"/>
        </w:rPr>
        <w:t>) concentrations. In present study, we assessed the nutrient (DIN: dissolved inorganic nitrogen, PO</w:t>
      </w:r>
      <w:r w:rsidRPr="000A761F">
        <w:rPr>
          <w:rFonts w:eastAsia="微软雅黑"/>
          <w:color w:val="333333"/>
          <w:sz w:val="20"/>
          <w:vertAlign w:val="subscript"/>
          <w:lang w:val="en-GB"/>
        </w:rPr>
        <w:t>4</w:t>
      </w:r>
      <w:r w:rsidRPr="000A761F">
        <w:rPr>
          <w:rFonts w:eastAsia="微软雅黑"/>
          <w:color w:val="333333"/>
          <w:sz w:val="20"/>
          <w:vertAlign w:val="superscript"/>
          <w:lang w:val="en-GB"/>
        </w:rPr>
        <w:t>3-</w:t>
      </w:r>
      <w:r w:rsidRPr="000A761F">
        <w:rPr>
          <w:rFonts w:eastAsia="微软雅黑"/>
          <w:color w:val="333333"/>
          <w:sz w:val="20"/>
          <w:lang w:val="en-GB"/>
        </w:rPr>
        <w:t>: orthophosphate, DSi: dissolved silica) budgets of the reservoirs (Marne, Aube, Seine, and Pannecière reservoirs) in the Seine Basin using long-term dataset (1998-2018), and we also evaluated the reservoir effect on downstream partial pressure of carbon dioxide (pCO</w:t>
      </w:r>
      <w:r w:rsidRPr="000A761F">
        <w:rPr>
          <w:rFonts w:eastAsia="微软雅黑"/>
          <w:color w:val="333333"/>
          <w:sz w:val="20"/>
          <w:vertAlign w:val="subscript"/>
          <w:lang w:val="en-GB"/>
        </w:rPr>
        <w:t>2</w:t>
      </w:r>
      <w:r w:rsidRPr="000A761F">
        <w:rPr>
          <w:rFonts w:eastAsia="微软雅黑"/>
          <w:color w:val="333333"/>
          <w:sz w:val="20"/>
          <w:lang w:val="en-GB"/>
        </w:rPr>
        <w:t>) based on field measurements during 2019-2020. Results indicated that the four reservoirs play important roles in nutrient retentions, the mean annual retention rates accounted for 16%-53%</w:t>
      </w:r>
      <w:r w:rsidRPr="000A761F">
        <w:rPr>
          <w:rFonts w:eastAsia="微软雅黑" w:hint="eastAsia"/>
          <w:color w:val="333333"/>
          <w:sz w:val="20"/>
          <w:lang w:val="en-GB"/>
        </w:rPr>
        <w:t>,</w:t>
      </w:r>
      <w:r w:rsidRPr="000A761F">
        <w:rPr>
          <w:rFonts w:eastAsia="微软雅黑"/>
          <w:color w:val="333333"/>
          <w:sz w:val="20"/>
          <w:lang w:val="en-GB"/>
        </w:rPr>
        <w:t xml:space="preserve"> 26%-48%, and 22%-40%of the inputs of DIN, PO</w:t>
      </w:r>
      <w:r w:rsidRPr="000A761F">
        <w:rPr>
          <w:rFonts w:eastAsia="微软雅黑"/>
          <w:color w:val="333333"/>
          <w:sz w:val="20"/>
          <w:vertAlign w:val="subscript"/>
          <w:lang w:val="en-GB"/>
        </w:rPr>
        <w:t>4</w:t>
      </w:r>
      <w:r w:rsidRPr="000A761F">
        <w:rPr>
          <w:rFonts w:eastAsia="微软雅黑"/>
          <w:color w:val="333333"/>
          <w:sz w:val="20"/>
          <w:vertAlign w:val="superscript"/>
          <w:lang w:val="en-GB"/>
        </w:rPr>
        <w:t>3-</w:t>
      </w:r>
      <w:r w:rsidRPr="000A761F">
        <w:rPr>
          <w:rFonts w:eastAsia="微软雅黑"/>
          <w:color w:val="333333"/>
          <w:sz w:val="20"/>
          <w:lang w:val="en-GB"/>
        </w:rPr>
        <w:t>, and DSi in the four reservoirs during the period 1998 to 2018, respectively. We further identified that three reservoirs (Marne, Aube, and Seine reservoirs) significantly changed downstream water quality during the emptying period, including increased the concentration of dissolved organic carbon (DOC) and biodegradable DOC, while lowered the concentrations of DIN, DSi, PO</w:t>
      </w:r>
      <w:r w:rsidRPr="000A761F">
        <w:rPr>
          <w:rFonts w:eastAsia="微软雅黑"/>
          <w:color w:val="333333"/>
          <w:sz w:val="20"/>
          <w:vertAlign w:val="subscript"/>
          <w:lang w:val="en-GB"/>
        </w:rPr>
        <w:t>4</w:t>
      </w:r>
      <w:r w:rsidRPr="000A761F">
        <w:rPr>
          <w:rFonts w:eastAsia="微软雅黑"/>
          <w:color w:val="333333"/>
          <w:sz w:val="20"/>
          <w:vertAlign w:val="superscript"/>
          <w:lang w:val="en-GB"/>
        </w:rPr>
        <w:t>3-</w:t>
      </w:r>
      <w:r w:rsidRPr="000A761F">
        <w:rPr>
          <w:rFonts w:eastAsia="微软雅黑"/>
          <w:color w:val="333333"/>
          <w:sz w:val="20"/>
          <w:lang w:val="en-GB"/>
        </w:rPr>
        <w:t>, and total alkalinity. Interestingly, we found that three reservoirs effectively decreased downstream pCO</w:t>
      </w:r>
      <w:r w:rsidRPr="000A761F">
        <w:rPr>
          <w:rFonts w:eastAsia="微软雅黑"/>
          <w:color w:val="333333"/>
          <w:sz w:val="20"/>
          <w:vertAlign w:val="subscript"/>
          <w:lang w:val="en-GB"/>
        </w:rPr>
        <w:t>2</w:t>
      </w:r>
      <w:r w:rsidRPr="000A761F">
        <w:rPr>
          <w:rFonts w:eastAsia="微软雅黑"/>
          <w:color w:val="333333"/>
          <w:sz w:val="20"/>
          <w:lang w:val="en-GB"/>
        </w:rPr>
        <w:t>, and enhanced the gas transfer coefficient of CO</w:t>
      </w:r>
      <w:r w:rsidRPr="000A761F">
        <w:rPr>
          <w:rFonts w:eastAsia="微软雅黑"/>
          <w:color w:val="333333"/>
          <w:sz w:val="20"/>
          <w:vertAlign w:val="subscript"/>
          <w:lang w:val="en-GB"/>
        </w:rPr>
        <w:t>2</w:t>
      </w:r>
      <w:r w:rsidRPr="000A761F">
        <w:rPr>
          <w:rFonts w:eastAsia="微软雅黑"/>
          <w:color w:val="333333"/>
          <w:sz w:val="20"/>
          <w:lang w:val="en-GB"/>
        </w:rPr>
        <w:t xml:space="preserve"> in downstream rivers by 1.3 times during the emptying period, which highlights the necessity to consider the potential impact of reservoirs on downstream riverine CO</w:t>
      </w:r>
      <w:r w:rsidRPr="000A761F">
        <w:rPr>
          <w:rFonts w:eastAsia="微软雅黑"/>
          <w:color w:val="333333"/>
          <w:sz w:val="20"/>
          <w:vertAlign w:val="subscript"/>
          <w:lang w:val="en-GB"/>
        </w:rPr>
        <w:t>2</w:t>
      </w:r>
      <w:r w:rsidRPr="000A761F">
        <w:rPr>
          <w:rFonts w:eastAsia="微软雅黑"/>
          <w:color w:val="333333"/>
          <w:sz w:val="20"/>
          <w:lang w:val="en-GB"/>
        </w:rPr>
        <w:t xml:space="preserve"> emissions. Finally, the findings of this study highlight the importance of the combination of biogeochemical and hydrological characteristics to understand the biogeochemical functioning of reservoirs to downstream rivers. </w:t>
      </w:r>
    </w:p>
    <w:p w14:paraId="0B934C70" w14:textId="77777777" w:rsidR="00CF6C9B" w:rsidRPr="000A761F" w:rsidRDefault="00CF6C9B" w:rsidP="00702CB9">
      <w:pPr>
        <w:pStyle w:val="Abstract"/>
        <w:spacing w:before="0" w:after="0" w:line="260" w:lineRule="exact"/>
        <w:ind w:left="0" w:right="24"/>
        <w:rPr>
          <w:sz w:val="20"/>
          <w:lang w:val="en-GB"/>
        </w:rPr>
      </w:pPr>
    </w:p>
    <w:sectPr w:rsidR="00CF6C9B" w:rsidRPr="000A761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240A" w14:textId="77777777" w:rsidR="00F675B8" w:rsidRDefault="00F675B8" w:rsidP="00CF6C9B">
      <w:r>
        <w:separator/>
      </w:r>
    </w:p>
  </w:endnote>
  <w:endnote w:type="continuationSeparator" w:id="0">
    <w:p w14:paraId="4994318C" w14:textId="77777777" w:rsidR="00F675B8" w:rsidRDefault="00F675B8"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F50DD" w14:textId="77777777" w:rsidR="00F675B8" w:rsidRDefault="00F675B8" w:rsidP="00CF6C9B">
      <w:r>
        <w:separator/>
      </w:r>
    </w:p>
  </w:footnote>
  <w:footnote w:type="continuationSeparator" w:id="0">
    <w:p w14:paraId="3096DC6E" w14:textId="77777777" w:rsidR="00F675B8" w:rsidRDefault="00F675B8"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4C75"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0B934C76"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A761F"/>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728"/>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462B6"/>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2D36"/>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64B"/>
    <w:rsid w:val="00504998"/>
    <w:rsid w:val="00506889"/>
    <w:rsid w:val="00510ADB"/>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692"/>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20C"/>
    <w:rsid w:val="00726656"/>
    <w:rsid w:val="007271CD"/>
    <w:rsid w:val="0073021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7F1E"/>
    <w:rsid w:val="00BE1377"/>
    <w:rsid w:val="00BF0A01"/>
    <w:rsid w:val="00BF56D0"/>
    <w:rsid w:val="00BF58BB"/>
    <w:rsid w:val="00C01022"/>
    <w:rsid w:val="00C02A86"/>
    <w:rsid w:val="00C03253"/>
    <w:rsid w:val="00C17791"/>
    <w:rsid w:val="00C2048B"/>
    <w:rsid w:val="00C21F06"/>
    <w:rsid w:val="00C240DC"/>
    <w:rsid w:val="00C260EB"/>
    <w:rsid w:val="00C2751B"/>
    <w:rsid w:val="00C348D2"/>
    <w:rsid w:val="00C34FA3"/>
    <w:rsid w:val="00C34FDF"/>
    <w:rsid w:val="00C36869"/>
    <w:rsid w:val="00C46EFD"/>
    <w:rsid w:val="00C478EF"/>
    <w:rsid w:val="00C51228"/>
    <w:rsid w:val="00C51A14"/>
    <w:rsid w:val="00C60A50"/>
    <w:rsid w:val="00C60F5B"/>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3721D"/>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675B8"/>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4C65"/>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hlm</cp:lastModifiedBy>
  <cp:revision>22</cp:revision>
  <dcterms:created xsi:type="dcterms:W3CDTF">2022-09-15T08:28:00Z</dcterms:created>
  <dcterms:modified xsi:type="dcterms:W3CDTF">2022-09-30T09:12:00Z</dcterms:modified>
</cp:coreProperties>
</file>