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605E23" w:rsidP="0007243C">
      <w:pPr>
        <w:pStyle w:val="a5"/>
      </w:pPr>
      <w:r w:rsidRPr="00605E23">
        <w:t>Challenges of monitoring invasive mussels with environmental DNA</w:t>
      </w:r>
    </w:p>
    <w:p w:rsidR="0007243C" w:rsidRPr="00E46DF1" w:rsidRDefault="0007243C" w:rsidP="0007243C"/>
    <w:p w:rsidR="0007243C" w:rsidRPr="0007243C" w:rsidRDefault="00605E23" w:rsidP="0007243C">
      <w:pPr>
        <w:pStyle w:val="Author"/>
        <w:spacing w:line="260" w:lineRule="exact"/>
        <w:rPr>
          <w:sz w:val="20"/>
        </w:rPr>
      </w:pPr>
      <w:r>
        <w:rPr>
          <w:sz w:val="20"/>
        </w:rPr>
        <w:t>Yao</w:t>
      </w:r>
      <w:r w:rsidR="0004006E" w:rsidRPr="0004006E">
        <w:rPr>
          <w:sz w:val="20"/>
        </w:rPr>
        <w:t xml:space="preserve"> </w:t>
      </w:r>
      <w:r w:rsidR="0004006E" w:rsidRPr="00605E23">
        <w:rPr>
          <w:sz w:val="20"/>
        </w:rPr>
        <w:t>Yang</w:t>
      </w:r>
      <w:r w:rsidR="00BF3CB9">
        <w:rPr>
          <w:sz w:val="20"/>
        </w:rPr>
        <w:t xml:space="preserve">, </w:t>
      </w:r>
      <w:r w:rsidR="00BF3CB9" w:rsidRPr="0007243C">
        <w:rPr>
          <w:sz w:val="20"/>
        </w:rPr>
        <w:t>Mengzhen</w:t>
      </w:r>
      <w:r w:rsidR="0004006E" w:rsidRPr="0004006E">
        <w:rPr>
          <w:sz w:val="20"/>
        </w:rPr>
        <w:t xml:space="preserve"> </w:t>
      </w:r>
      <w:r w:rsidR="0004006E" w:rsidRPr="0007243C">
        <w:rPr>
          <w:sz w:val="20"/>
        </w:rPr>
        <w:t>Xu</w:t>
      </w:r>
      <w:r w:rsidR="00BF3CB9">
        <w:rPr>
          <w:sz w:val="20"/>
        </w:rPr>
        <w:t xml:space="preserve">, </w:t>
      </w:r>
      <w:r w:rsidR="00BF3CB9" w:rsidRPr="00605E23">
        <w:rPr>
          <w:sz w:val="20"/>
        </w:rPr>
        <w:t>Jiahao</w:t>
      </w:r>
      <w:r w:rsidR="0004006E" w:rsidRPr="0004006E">
        <w:rPr>
          <w:sz w:val="20"/>
        </w:rPr>
        <w:t xml:space="preserve"> </w:t>
      </w:r>
      <w:r w:rsidR="0004006E" w:rsidRPr="0007243C">
        <w:rPr>
          <w:sz w:val="20"/>
        </w:rPr>
        <w:t>Zhang</w:t>
      </w:r>
      <w:r w:rsidR="00BF3CB9">
        <w:rPr>
          <w:sz w:val="20"/>
        </w:rPr>
        <w:t>, xudong</w:t>
      </w:r>
      <w:r w:rsidR="0004006E" w:rsidRPr="0004006E">
        <w:rPr>
          <w:sz w:val="20"/>
        </w:rPr>
        <w:t xml:space="preserve"> </w:t>
      </w:r>
      <w:r w:rsidR="0004006E" w:rsidRPr="0007243C">
        <w:rPr>
          <w:sz w:val="20"/>
        </w:rPr>
        <w:t>Zh</w:t>
      </w:r>
      <w:r w:rsidR="0004006E">
        <w:rPr>
          <w:sz w:val="20"/>
        </w:rPr>
        <w:t>ou</w:t>
      </w:r>
      <w:r w:rsidR="00BF3CB9">
        <w:rPr>
          <w:sz w:val="20"/>
        </w:rPr>
        <w:t>, ruiyu</w:t>
      </w:r>
      <w:r w:rsidR="0004006E" w:rsidRPr="0004006E">
        <w:rPr>
          <w:sz w:val="20"/>
        </w:rPr>
        <w:t xml:space="preserve"> </w:t>
      </w:r>
      <w:r w:rsidR="0004006E">
        <w:rPr>
          <w:sz w:val="20"/>
        </w:rPr>
        <w:t>wang</w:t>
      </w:r>
    </w:p>
    <w:p w:rsidR="00C923BF" w:rsidRDefault="00CF6C9B" w:rsidP="0007243C">
      <w:pPr>
        <w:pStyle w:val="Affiliation"/>
        <w:spacing w:before="0" w:after="0" w:line="260" w:lineRule="exact"/>
        <w:rPr>
          <w:sz w:val="20"/>
        </w:rPr>
      </w:pPr>
      <w:r w:rsidRPr="0007243C">
        <w:rPr>
          <w:sz w:val="20"/>
        </w:rPr>
        <w:t>Department of Hydraulic Engineering</w:t>
      </w:r>
      <w:r w:rsidRPr="0007243C">
        <w:rPr>
          <w:rFonts w:hint="eastAsia"/>
          <w:sz w:val="20"/>
        </w:rPr>
        <w:t xml:space="preserve">, </w:t>
      </w:r>
      <w:r w:rsidRPr="0007243C">
        <w:rPr>
          <w:sz w:val="20"/>
        </w:rPr>
        <w:t>Tsinghua University</w:t>
      </w:r>
    </w:p>
    <w:p w:rsidR="0007243C" w:rsidRPr="0007243C" w:rsidRDefault="0007243C" w:rsidP="0007243C">
      <w:pPr>
        <w:pStyle w:val="Affiliation"/>
        <w:spacing w:before="0" w:after="0" w:line="260" w:lineRule="exact"/>
        <w:rPr>
          <w:sz w:val="20"/>
        </w:rPr>
      </w:pPr>
      <w:r w:rsidRPr="0007243C">
        <w:rPr>
          <w:rFonts w:hint="eastAsia"/>
          <w:sz w:val="20"/>
        </w:rPr>
        <w:t>B</w:t>
      </w:r>
      <w:r w:rsidRPr="0007243C">
        <w:rPr>
          <w:sz w:val="20"/>
        </w:rPr>
        <w:t>eijing, China</w:t>
      </w:r>
    </w:p>
    <w:p w:rsidR="00CF6C9B" w:rsidRPr="00605E23" w:rsidRDefault="00CF6C9B"/>
    <w:p w:rsidR="00031B68" w:rsidRPr="00031B68" w:rsidRDefault="00031B68" w:rsidP="00031B68">
      <w:pPr>
        <w:pStyle w:val="a6"/>
        <w:spacing w:before="0" w:beforeAutospacing="0" w:after="0" w:afterAutospacing="0" w:line="260" w:lineRule="exact"/>
        <w:jc w:val="both"/>
        <w:rPr>
          <w:rFonts w:ascii="Times New Roman" w:hAnsi="Times New Roman" w:cs="Times New Roman"/>
          <w:sz w:val="20"/>
          <w:szCs w:val="20"/>
        </w:rPr>
      </w:pPr>
      <w:r w:rsidRPr="00031B68">
        <w:rPr>
          <w:rFonts w:ascii="Times New Roman" w:hAnsi="Times New Roman" w:cs="Times New Roman"/>
          <w:sz w:val="20"/>
          <w:szCs w:val="20"/>
        </w:rPr>
        <w:t>In many freshwater habitats over the world, golden mussel (</w:t>
      </w:r>
      <w:proofErr w:type="spellStart"/>
      <w:r w:rsidRPr="00B64E88">
        <w:rPr>
          <w:rFonts w:ascii="Times New Roman" w:hAnsi="Times New Roman" w:cs="Times New Roman"/>
          <w:i/>
          <w:sz w:val="20"/>
          <w:szCs w:val="20"/>
        </w:rPr>
        <w:t>Limnoperna</w:t>
      </w:r>
      <w:proofErr w:type="spellEnd"/>
      <w:r w:rsidRPr="00B64E88">
        <w:rPr>
          <w:rFonts w:ascii="Times New Roman" w:hAnsi="Times New Roman" w:cs="Times New Roman"/>
          <w:i/>
          <w:sz w:val="20"/>
          <w:szCs w:val="20"/>
        </w:rPr>
        <w:t xml:space="preserve"> </w:t>
      </w:r>
      <w:proofErr w:type="spellStart"/>
      <w:r w:rsidRPr="00B64E88">
        <w:rPr>
          <w:rFonts w:ascii="Times New Roman" w:hAnsi="Times New Roman" w:cs="Times New Roman"/>
          <w:i/>
          <w:sz w:val="20"/>
          <w:szCs w:val="20"/>
        </w:rPr>
        <w:t>fortunei</w:t>
      </w:r>
      <w:proofErr w:type="spellEnd"/>
      <w:r w:rsidRPr="00031B68">
        <w:rPr>
          <w:rFonts w:ascii="Times New Roman" w:hAnsi="Times New Roman" w:cs="Times New Roman"/>
          <w:sz w:val="20"/>
          <w:szCs w:val="20"/>
        </w:rPr>
        <w:t>) and zebra mussel (</w:t>
      </w:r>
      <w:proofErr w:type="spellStart"/>
      <w:r w:rsidRPr="00B64E88">
        <w:rPr>
          <w:rFonts w:ascii="Times New Roman" w:hAnsi="Times New Roman" w:cs="Times New Roman"/>
          <w:i/>
          <w:sz w:val="20"/>
          <w:szCs w:val="20"/>
        </w:rPr>
        <w:t>Dreissena</w:t>
      </w:r>
      <w:proofErr w:type="spellEnd"/>
      <w:r w:rsidRPr="00B64E88">
        <w:rPr>
          <w:rFonts w:ascii="Times New Roman" w:hAnsi="Times New Roman" w:cs="Times New Roman"/>
          <w:i/>
          <w:sz w:val="20"/>
          <w:szCs w:val="20"/>
        </w:rPr>
        <w:t xml:space="preserve"> </w:t>
      </w:r>
      <w:proofErr w:type="spellStart"/>
      <w:r w:rsidRPr="00B64E88">
        <w:rPr>
          <w:rFonts w:ascii="Times New Roman" w:hAnsi="Times New Roman" w:cs="Times New Roman"/>
          <w:i/>
          <w:sz w:val="20"/>
          <w:szCs w:val="20"/>
        </w:rPr>
        <w:t>polymorpha</w:t>
      </w:r>
      <w:proofErr w:type="spellEnd"/>
      <w:r w:rsidRPr="00031B68">
        <w:rPr>
          <w:rFonts w:ascii="Times New Roman" w:hAnsi="Times New Roman" w:cs="Times New Roman"/>
          <w:sz w:val="20"/>
          <w:szCs w:val="20"/>
        </w:rPr>
        <w:t>) are invasive species that pose ecological risks and cause enormous socio-economic losses. Monitoring of these invasive mussels is traditionally conducted using methods such as ecologic investigation, morphologic identification, and microscopic observation. These methods, however, have shortcomings of low accuracy, low resolution, and high time consumption. Molecular-based methods, e.g. environmental DNA (</w:t>
      </w:r>
      <w:proofErr w:type="spellStart"/>
      <w:r w:rsidRPr="00031B68">
        <w:rPr>
          <w:rFonts w:ascii="Times New Roman" w:hAnsi="Times New Roman" w:cs="Times New Roman"/>
          <w:sz w:val="20"/>
          <w:szCs w:val="20"/>
        </w:rPr>
        <w:t>eDNA</w:t>
      </w:r>
      <w:proofErr w:type="spellEnd"/>
      <w:r w:rsidRPr="00031B68">
        <w:rPr>
          <w:rFonts w:ascii="Times New Roman" w:hAnsi="Times New Roman" w:cs="Times New Roman"/>
          <w:sz w:val="20"/>
          <w:szCs w:val="20"/>
        </w:rPr>
        <w:t xml:space="preserve">) surveys, which stand out in cost, simplicity, sensitivity, and resolution compared to the traditional methods, are being widely adopted. We interviewed experts and reviewed a large collection of publications to evaluate various procedures for conducting </w:t>
      </w:r>
      <w:proofErr w:type="spellStart"/>
      <w:r w:rsidRPr="00031B68">
        <w:rPr>
          <w:rFonts w:ascii="Times New Roman" w:hAnsi="Times New Roman" w:cs="Times New Roman"/>
          <w:sz w:val="20"/>
          <w:szCs w:val="20"/>
        </w:rPr>
        <w:t>eDNA</w:t>
      </w:r>
      <w:proofErr w:type="spellEnd"/>
      <w:r w:rsidRPr="00031B68">
        <w:rPr>
          <w:rFonts w:ascii="Times New Roman" w:hAnsi="Times New Roman" w:cs="Times New Roman"/>
          <w:sz w:val="20"/>
          <w:szCs w:val="20"/>
        </w:rPr>
        <w:t xml:space="preserve"> surveys from the perspectives of precision, accuracy, specificity, and sensitivity. It is shown that the performance of </w:t>
      </w:r>
      <w:proofErr w:type="spellStart"/>
      <w:r w:rsidRPr="00031B68">
        <w:rPr>
          <w:rFonts w:ascii="Times New Roman" w:hAnsi="Times New Roman" w:cs="Times New Roman"/>
          <w:sz w:val="20"/>
          <w:szCs w:val="20"/>
        </w:rPr>
        <w:t>eDNA</w:t>
      </w:r>
      <w:proofErr w:type="spellEnd"/>
      <w:r w:rsidRPr="00031B68">
        <w:rPr>
          <w:rFonts w:ascii="Times New Roman" w:hAnsi="Times New Roman" w:cs="Times New Roman"/>
          <w:sz w:val="20"/>
          <w:szCs w:val="20"/>
        </w:rPr>
        <w:t xml:space="preserve"> surveys highly depended on the details of operation procedures, analysis techniques, and interpretation methods. Different ways of </w:t>
      </w:r>
      <w:proofErr w:type="spellStart"/>
      <w:r w:rsidRPr="00031B68">
        <w:rPr>
          <w:rFonts w:ascii="Times New Roman" w:hAnsi="Times New Roman" w:cs="Times New Roman"/>
          <w:sz w:val="20"/>
          <w:szCs w:val="20"/>
        </w:rPr>
        <w:t>eDNA</w:t>
      </w:r>
      <w:proofErr w:type="spellEnd"/>
      <w:r w:rsidRPr="00031B68">
        <w:rPr>
          <w:rFonts w:ascii="Times New Roman" w:hAnsi="Times New Roman" w:cs="Times New Roman"/>
          <w:sz w:val="20"/>
          <w:szCs w:val="20"/>
        </w:rPr>
        <w:t xml:space="preserve"> sampling, extraction, amplification and sequencing often lead to very contrasting results. To achieve reliable results of invasive mussels monitoring, a standardized workflow of </w:t>
      </w:r>
      <w:proofErr w:type="spellStart"/>
      <w:r w:rsidRPr="00031B68">
        <w:rPr>
          <w:rFonts w:ascii="Times New Roman" w:hAnsi="Times New Roman" w:cs="Times New Roman"/>
          <w:sz w:val="20"/>
          <w:szCs w:val="20"/>
        </w:rPr>
        <w:t>eDNA</w:t>
      </w:r>
      <w:proofErr w:type="spellEnd"/>
      <w:r w:rsidRPr="00031B68">
        <w:rPr>
          <w:rFonts w:ascii="Times New Roman" w:hAnsi="Times New Roman" w:cs="Times New Roman"/>
          <w:sz w:val="20"/>
          <w:szCs w:val="20"/>
        </w:rPr>
        <w:t xml:space="preserve"> surveys was proposed. In the sampling scheme design, the sampling frequency and sampling distribution should be decided according to the sampling location and target precision. In the selection of prime and probe, primary specificity testing on computers, intermediate specificity testing in laboratories, and delicate specificity testing in situ needed to be undertaken. In the quantitative analysis, the relation between the degradation speed of </w:t>
      </w:r>
      <w:proofErr w:type="spellStart"/>
      <w:r w:rsidRPr="00031B68">
        <w:rPr>
          <w:rFonts w:ascii="Times New Roman" w:hAnsi="Times New Roman" w:cs="Times New Roman"/>
          <w:sz w:val="20"/>
          <w:szCs w:val="20"/>
        </w:rPr>
        <w:t>eDNA</w:t>
      </w:r>
      <w:proofErr w:type="spellEnd"/>
      <w:r w:rsidRPr="00031B68">
        <w:rPr>
          <w:rFonts w:ascii="Times New Roman" w:hAnsi="Times New Roman" w:cs="Times New Roman"/>
          <w:sz w:val="20"/>
          <w:szCs w:val="20"/>
        </w:rPr>
        <w:t xml:space="preserve"> and the environmental factors, which include temperature, illumination, and pH value, needed to be determined to guarantee the accuracy of the monitoring. Finally, all procedures should be carried out strictly following related technical standards for quality control.</w:t>
      </w:r>
    </w:p>
    <w:p w:rsidR="00CF6C9B" w:rsidRPr="0007243C" w:rsidRDefault="00CF6C9B" w:rsidP="00031B68">
      <w:pPr>
        <w:pStyle w:val="Abstract"/>
        <w:spacing w:before="0" w:after="0" w:line="260" w:lineRule="exact"/>
        <w:ind w:left="0" w:right="24"/>
        <w:rPr>
          <w:sz w:val="20"/>
        </w:rPr>
      </w:pPr>
    </w:p>
    <w:sectPr w:rsidR="00CF6C9B" w:rsidRPr="000724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41" w:rsidRDefault="00F34E41" w:rsidP="00CF6C9B">
      <w:r>
        <w:separator/>
      </w:r>
    </w:p>
  </w:endnote>
  <w:endnote w:type="continuationSeparator" w:id="0">
    <w:p w:rsidR="00F34E41" w:rsidRDefault="00F34E41"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7E" w:rsidRDefault="0080707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7E" w:rsidRDefault="0080707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7E" w:rsidRDefault="008070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41" w:rsidRDefault="00F34E41" w:rsidP="00CF6C9B">
      <w:r>
        <w:separator/>
      </w:r>
    </w:p>
  </w:footnote>
  <w:footnote w:type="continuationSeparator" w:id="0">
    <w:p w:rsidR="00F34E41" w:rsidRDefault="00F34E41"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7E" w:rsidRDefault="008070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bookmarkStart w:id="0" w:name="_GoBack"/>
    <w:r w:rsidR="0080707E" w:rsidRPr="0080707E">
      <w:rPr>
        <w:rFonts w:ascii="Arial" w:eastAsia="宋体" w:hAnsi="Arial" w:cs="Arial" w:hint="eastAsia"/>
        <w:i/>
        <w:vertAlign w:val="superscript"/>
      </w:rPr>
      <w:t>t</w:t>
    </w:r>
    <w:bookmarkEnd w:id="0"/>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7E" w:rsidRDefault="008070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B68"/>
    <w:rsid w:val="00031E60"/>
    <w:rsid w:val="00037A44"/>
    <w:rsid w:val="0004006E"/>
    <w:rsid w:val="000407DA"/>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033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05E23"/>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106AE"/>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0707E"/>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AF6CF4"/>
    <w:rsid w:val="00B009D6"/>
    <w:rsid w:val="00B17BBC"/>
    <w:rsid w:val="00B33993"/>
    <w:rsid w:val="00B37239"/>
    <w:rsid w:val="00B37D4B"/>
    <w:rsid w:val="00B4474C"/>
    <w:rsid w:val="00B4617C"/>
    <w:rsid w:val="00B46EBC"/>
    <w:rsid w:val="00B55231"/>
    <w:rsid w:val="00B60C38"/>
    <w:rsid w:val="00B62083"/>
    <w:rsid w:val="00B62596"/>
    <w:rsid w:val="00B64E88"/>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3CB9"/>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4E41"/>
    <w:rsid w:val="00F357F5"/>
    <w:rsid w:val="00F35C61"/>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90EA8"/>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 w:type="paragraph" w:styleId="a6">
    <w:name w:val="Normal (Web)"/>
    <w:basedOn w:val="a"/>
    <w:uiPriority w:val="99"/>
    <w:semiHidden/>
    <w:unhideWhenUsed/>
    <w:rsid w:val="00031B6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 w:type="paragraph" w:styleId="a6">
    <w:name w:val="Normal (Web)"/>
    <w:basedOn w:val="a"/>
    <w:uiPriority w:val="99"/>
    <w:semiHidden/>
    <w:unhideWhenUsed/>
    <w:rsid w:val="00031B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10</cp:revision>
  <dcterms:created xsi:type="dcterms:W3CDTF">2022-09-15T08:20:00Z</dcterms:created>
  <dcterms:modified xsi:type="dcterms:W3CDTF">2022-10-01T07:35:00Z</dcterms:modified>
</cp:coreProperties>
</file>