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381DD" w14:textId="77777777" w:rsidR="005611DF" w:rsidRDefault="005611DF" w:rsidP="00533A6A">
      <w:pPr>
        <w:pStyle w:val="IAHRheader"/>
      </w:pPr>
    </w:p>
    <w:p w14:paraId="3CFDDA1E" w14:textId="77777777" w:rsidR="00951715" w:rsidRDefault="00951715" w:rsidP="00533A6A">
      <w:pPr>
        <w:pStyle w:val="IAHRheader"/>
      </w:pPr>
    </w:p>
    <w:p w14:paraId="7659BC82" w14:textId="55DEC00E" w:rsidR="00375C1D" w:rsidRDefault="00D122D7" w:rsidP="00533A6A">
      <w:pPr>
        <w:pStyle w:val="IAHRheader"/>
      </w:pPr>
      <w:r>
        <w:fldChar w:fldCharType="begin"/>
      </w:r>
      <w:r>
        <w:instrText xml:space="preserve"> MACROBUTTON MTEditEquationSection2 </w:instrText>
      </w:r>
      <w:r w:rsidRPr="00D122D7">
        <w:rPr>
          <w:rStyle w:val="MTEquationSection"/>
        </w:rPr>
        <w:instrText>Equation Chapter 1 Section 1</w:instrText>
      </w:r>
      <w:r>
        <w:fldChar w:fldCharType="begin"/>
      </w:r>
      <w:r>
        <w:instrText xml:space="preserve"> SEQ MTEqn \r \h \* MERGEFORMAT </w:instrText>
      </w:r>
      <w:r>
        <w:fldChar w:fldCharType="end"/>
      </w:r>
      <w:r>
        <w:fldChar w:fldCharType="begin"/>
      </w:r>
      <w:r>
        <w:instrText xml:space="preserve"> SEQ MTSec \r 1 \h \* MERGEFORMAT </w:instrText>
      </w:r>
      <w:r>
        <w:fldChar w:fldCharType="end"/>
      </w:r>
      <w:r>
        <w:fldChar w:fldCharType="begin"/>
      </w:r>
      <w:r>
        <w:instrText xml:space="preserve"> SEQ MTChap \r 1 \h \* MERGEFORMAT </w:instrText>
      </w:r>
      <w:r>
        <w:fldChar w:fldCharType="end"/>
      </w:r>
      <w:r>
        <w:fldChar w:fldCharType="end"/>
      </w:r>
    </w:p>
    <w:p w14:paraId="2E76CA63" w14:textId="77777777" w:rsidR="00951715" w:rsidRDefault="00951715" w:rsidP="00951715">
      <w:pPr>
        <w:pStyle w:val="IAHRtitle"/>
        <w:jc w:val="left"/>
        <w:rPr>
          <w:rFonts w:eastAsiaTheme="minorEastAsia"/>
          <w:caps w:val="0"/>
          <w:sz w:val="36"/>
          <w:lang w:eastAsia="zh-CN"/>
        </w:rPr>
        <w:sectPr w:rsidR="00951715" w:rsidSect="00AA4517">
          <w:headerReference w:type="default" r:id="rId11"/>
          <w:pgSz w:w="12240" w:h="15840" w:code="1"/>
          <w:pgMar w:top="1080" w:right="1080" w:bottom="1080" w:left="1080" w:header="706" w:footer="706" w:gutter="0"/>
          <w:cols w:num="2" w:space="708"/>
          <w:docGrid w:linePitch="360"/>
        </w:sectPr>
      </w:pPr>
    </w:p>
    <w:p w14:paraId="6EA7420B" w14:textId="34356A59" w:rsidR="00025D1B" w:rsidRPr="00CC5767" w:rsidRDefault="00CC5767" w:rsidP="00951715">
      <w:pPr>
        <w:pStyle w:val="IAHRtitle"/>
        <w:rPr>
          <w:rFonts w:eastAsiaTheme="minorEastAsia"/>
          <w:caps w:val="0"/>
          <w:sz w:val="36"/>
          <w:lang w:eastAsia="zh-CN"/>
        </w:rPr>
      </w:pPr>
      <w:r>
        <w:rPr>
          <w:rFonts w:eastAsiaTheme="minorEastAsia"/>
          <w:caps w:val="0"/>
          <w:sz w:val="36"/>
          <w:lang w:eastAsia="zh-CN"/>
        </w:rPr>
        <w:t xml:space="preserve">General Unit Hydrograph </w:t>
      </w:r>
      <w:r w:rsidR="0044234B">
        <w:rPr>
          <w:rFonts w:eastAsiaTheme="minorEastAsia"/>
          <w:caps w:val="0"/>
          <w:sz w:val="36"/>
          <w:lang w:eastAsia="zh-CN"/>
        </w:rPr>
        <w:t xml:space="preserve">Model </w:t>
      </w:r>
      <w:r>
        <w:rPr>
          <w:rFonts w:eastAsiaTheme="minorEastAsia"/>
          <w:caps w:val="0"/>
          <w:sz w:val="36"/>
          <w:lang w:eastAsia="zh-CN"/>
        </w:rPr>
        <w:t>and General Infiltration Law</w:t>
      </w:r>
      <w:r w:rsidR="0044234B">
        <w:rPr>
          <w:rFonts w:eastAsiaTheme="minorEastAsia"/>
          <w:caps w:val="0"/>
          <w:sz w:val="36"/>
          <w:lang w:eastAsia="zh-CN"/>
        </w:rPr>
        <w:t xml:space="preserve"> </w:t>
      </w:r>
      <w:r w:rsidR="0044234B">
        <w:rPr>
          <w:rFonts w:eastAsiaTheme="minorEastAsia"/>
          <w:caps w:val="0"/>
          <w:sz w:val="36"/>
          <w:lang w:eastAsia="zh-CN"/>
        </w:rPr>
        <w:br/>
      </w:r>
      <w:r>
        <w:rPr>
          <w:rFonts w:eastAsiaTheme="minorEastAsia"/>
          <w:caps w:val="0"/>
          <w:sz w:val="36"/>
          <w:lang w:eastAsia="zh-CN"/>
        </w:rPr>
        <w:t>in Surface Water Hydrology</w:t>
      </w:r>
    </w:p>
    <w:p w14:paraId="1C4A2CB5" w14:textId="1AE78F0D" w:rsidR="00025D1B" w:rsidRDefault="00041F49" w:rsidP="00564F7C">
      <w:pPr>
        <w:pStyle w:val="IAHRauthor"/>
      </w:pPr>
      <w:r>
        <w:t>Junke Guo</w:t>
      </w:r>
      <w:r w:rsidR="00B52FB8">
        <w:t>, U</w:t>
      </w:r>
      <w:r>
        <w:t xml:space="preserve">niversity of Nebraska—Lincoln, Email: </w:t>
      </w:r>
      <w:hyperlink r:id="rId12" w:history="1">
        <w:r w:rsidRPr="00031C06">
          <w:rPr>
            <w:rStyle w:val="Hyperlink"/>
          </w:rPr>
          <w:t>jguo2@unl.edu</w:t>
        </w:r>
      </w:hyperlink>
    </w:p>
    <w:p w14:paraId="6E55DC6B" w14:textId="77777777" w:rsidR="00BA5E65" w:rsidRDefault="00BA5E65" w:rsidP="00564F7C">
      <w:pPr>
        <w:pStyle w:val="IAHRauthor"/>
      </w:pPr>
    </w:p>
    <w:p w14:paraId="0FA22D4F" w14:textId="77777777" w:rsidR="00951715" w:rsidRDefault="00951715" w:rsidP="00441B12">
      <w:pPr>
        <w:pStyle w:val="IAHRauthor"/>
      </w:pPr>
    </w:p>
    <w:p w14:paraId="1E3F1434" w14:textId="77777777" w:rsidR="00951715" w:rsidRDefault="00951715" w:rsidP="005A7FE4">
      <w:pPr>
        <w:pStyle w:val="IAHRreferences"/>
        <w:sectPr w:rsidR="00951715" w:rsidSect="00951715">
          <w:type w:val="continuous"/>
          <w:pgSz w:w="12240" w:h="15840" w:code="1"/>
          <w:pgMar w:top="1080" w:right="1080" w:bottom="1080" w:left="1080" w:header="706" w:footer="706" w:gutter="0"/>
          <w:cols w:space="708"/>
          <w:docGrid w:linePitch="360"/>
        </w:sectPr>
      </w:pPr>
    </w:p>
    <w:p w14:paraId="3BA622A2" w14:textId="77777777" w:rsidR="00A96406" w:rsidRDefault="00CC5767" w:rsidP="005A7FE4">
      <w:pPr>
        <w:pStyle w:val="IAHRreferences"/>
      </w:pPr>
      <w:r>
        <w:t>The c</w:t>
      </w:r>
      <w:r w:rsidR="005E131A" w:rsidRPr="00EB766F">
        <w:t xml:space="preserve">ore </w:t>
      </w:r>
      <w:r>
        <w:t xml:space="preserve">of surface water hydrology </w:t>
      </w:r>
      <w:r w:rsidR="005E131A" w:rsidRPr="00EB766F">
        <w:t xml:space="preserve">is to understand </w:t>
      </w:r>
      <w:r>
        <w:t xml:space="preserve">the </w:t>
      </w:r>
      <w:r w:rsidR="005E131A" w:rsidRPr="00EB766F">
        <w:t>rainfall-runoff process</w:t>
      </w:r>
      <w:r>
        <w:t>, i</w:t>
      </w:r>
      <w:r w:rsidR="005E131A" w:rsidRPr="00EB766F">
        <w:t xml:space="preserve">ncluding </w:t>
      </w:r>
      <w:r w:rsidR="0086415C">
        <w:t>overland flow</w:t>
      </w:r>
      <w:r w:rsidR="00565CA8">
        <w:t xml:space="preserve"> </w:t>
      </w:r>
      <w:r w:rsidR="005E131A" w:rsidRPr="00EB766F">
        <w:t>and infiltration for subsurface flow</w:t>
      </w:r>
      <w:r w:rsidR="009C0542" w:rsidRPr="00EB766F">
        <w:t xml:space="preserve">, </w:t>
      </w:r>
      <w:r>
        <w:t>if neglecting minor</w:t>
      </w:r>
      <w:r w:rsidR="0044234B">
        <w:t xml:space="preserve"> loss due to</w:t>
      </w:r>
      <w:r>
        <w:t xml:space="preserve"> interception</w:t>
      </w:r>
      <w:r w:rsidR="0044234B">
        <w:t>s</w:t>
      </w:r>
      <w:r w:rsidR="00564F7C">
        <w:t>.</w:t>
      </w:r>
      <w:r w:rsidR="0044234B">
        <w:t xml:space="preserve"> </w:t>
      </w:r>
    </w:p>
    <w:p w14:paraId="2DC4477C" w14:textId="77777777" w:rsidR="00A96406" w:rsidRDefault="00BC4DED" w:rsidP="005A7FE4">
      <w:pPr>
        <w:pStyle w:val="IAHRreferences"/>
      </w:pPr>
      <w:r w:rsidRPr="00EB766F">
        <w:t xml:space="preserve">     </w:t>
      </w:r>
      <w:r w:rsidR="00A91D03" w:rsidRPr="00EB766F">
        <w:t xml:space="preserve">According to </w:t>
      </w:r>
      <w:r w:rsidR="00565CA8">
        <w:t xml:space="preserve">the methods of </w:t>
      </w:r>
      <w:r w:rsidR="00A91D03" w:rsidRPr="00EB766F">
        <w:t xml:space="preserve">overland flow and infiltration, </w:t>
      </w:r>
      <w:r w:rsidRPr="00EB766F">
        <w:t xml:space="preserve">we </w:t>
      </w:r>
      <w:r w:rsidR="00E24D8B">
        <w:t xml:space="preserve">can </w:t>
      </w:r>
      <w:r w:rsidRPr="00EB766F">
        <w:t xml:space="preserve">divide </w:t>
      </w:r>
      <w:r w:rsidR="00A91D03" w:rsidRPr="00EB766F">
        <w:t xml:space="preserve">the </w:t>
      </w:r>
      <w:r w:rsidR="00A6221A">
        <w:t>history</w:t>
      </w:r>
      <w:r w:rsidR="003F4381" w:rsidRPr="00EB766F">
        <w:t xml:space="preserve"> </w:t>
      </w:r>
      <w:r w:rsidR="00A91D03" w:rsidRPr="00EB766F">
        <w:t>of hydrology into three phases: classic hydrology (before 1932</w:t>
      </w:r>
      <w:r w:rsidR="003F4381" w:rsidRPr="00EB766F">
        <w:t>); m</w:t>
      </w:r>
      <w:r w:rsidR="00A91D03" w:rsidRPr="00EB766F">
        <w:t>odern hydrology 1.0 (1932</w:t>
      </w:r>
      <w:r w:rsidR="0044234B">
        <w:t>—2</w:t>
      </w:r>
      <w:r w:rsidR="00A91D03" w:rsidRPr="00EB766F">
        <w:t>022)</w:t>
      </w:r>
      <w:r w:rsidR="003F4381" w:rsidRPr="00EB766F">
        <w:t xml:space="preserve">; </w:t>
      </w:r>
      <w:r w:rsidR="00A91D03" w:rsidRPr="00EB766F">
        <w:t>and modern hydrology 2.0 (after 2022).</w:t>
      </w:r>
      <w:r w:rsidRPr="00EB766F">
        <w:t xml:space="preserve"> </w:t>
      </w:r>
      <w:r w:rsidR="00022343">
        <w:t>C</w:t>
      </w:r>
      <w:r w:rsidR="003F4381" w:rsidRPr="00EB766F">
        <w:t xml:space="preserve">lassic hydrology is represented by the rational method for overland flow and the Richards theory for infiltration. </w:t>
      </w:r>
      <w:r w:rsidR="00022343">
        <w:t>M</w:t>
      </w:r>
      <w:r w:rsidR="003F4381" w:rsidRPr="00EB766F">
        <w:t>odern hydrology 1.0 is represented by Sherman’s unit hydrograph</w:t>
      </w:r>
      <w:r w:rsidR="005A7FE4">
        <w:t xml:space="preserve"> model</w:t>
      </w:r>
      <w:r w:rsidR="003F4381" w:rsidRPr="00EB766F">
        <w:t xml:space="preserve"> for overland flow and Horton’s exponential law for infiltration. </w:t>
      </w:r>
      <w:r w:rsidR="0086415C">
        <w:t>Yet</w:t>
      </w:r>
      <w:r w:rsidR="00B8674D" w:rsidRPr="00EB766F">
        <w:t>, t</w:t>
      </w:r>
      <w:r w:rsidR="002137AD" w:rsidRPr="00EB766F">
        <w:t xml:space="preserve">he rational method assumes </w:t>
      </w:r>
      <w:r w:rsidR="00BA5E65">
        <w:t xml:space="preserve">the </w:t>
      </w:r>
      <w:r w:rsidR="002137AD" w:rsidRPr="00EB766F">
        <w:t>infiltration rate is proportional to rainfall intensity, which is not true in practice</w:t>
      </w:r>
      <w:r w:rsidR="00442793">
        <w:t>;</w:t>
      </w:r>
      <w:r w:rsidR="002137AD" w:rsidRPr="00EB766F">
        <w:t xml:space="preserve"> </w:t>
      </w:r>
      <w:r w:rsidR="00442793">
        <w:t>and t</w:t>
      </w:r>
      <w:r w:rsidR="002137AD" w:rsidRPr="00EB766F">
        <w:t>he Richards theory is self-contradictory in terms of infiltration acceleration (Guo and Jan 2025)</w:t>
      </w:r>
      <w:r w:rsidR="00442793">
        <w:t>.</w:t>
      </w:r>
      <w:r w:rsidR="002137AD" w:rsidRPr="00EB766F">
        <w:t xml:space="preserve"> </w:t>
      </w:r>
      <w:r w:rsidR="00442793">
        <w:t>The Sherman unit hydrograph is tabular</w:t>
      </w:r>
      <w:r w:rsidR="00A96406">
        <w:t xml:space="preserve"> or </w:t>
      </w:r>
      <w:r w:rsidR="00442793">
        <w:t xml:space="preserve">graphical; </w:t>
      </w:r>
      <w:r w:rsidR="002137AD" w:rsidRPr="00EB766F">
        <w:t>and Horton’s infiltration law is empirical and thus lacks physical insight and generality.</w:t>
      </w:r>
      <w:r w:rsidR="008C536D" w:rsidRPr="00EB766F">
        <w:t xml:space="preserve"> </w:t>
      </w:r>
    </w:p>
    <w:p w14:paraId="6BC355A0" w14:textId="6A100EC9" w:rsidR="00341E83" w:rsidRPr="00EB766F" w:rsidRDefault="00A96406" w:rsidP="005A7FE4">
      <w:pPr>
        <w:pStyle w:val="IAHRreferences"/>
      </w:pPr>
      <w:r>
        <w:t xml:space="preserve">     </w:t>
      </w:r>
      <w:r w:rsidR="008C45CF">
        <w:t>R</w:t>
      </w:r>
      <w:r w:rsidR="00BB2EE9">
        <w:t>ecently</w:t>
      </w:r>
      <w:r w:rsidR="00B8674D" w:rsidRPr="00EB766F">
        <w:t xml:space="preserve">, </w:t>
      </w:r>
      <w:r w:rsidR="00BC4DED" w:rsidRPr="00EB766F">
        <w:t>we</w:t>
      </w:r>
      <w:r w:rsidR="00BB2EE9">
        <w:t xml:space="preserve"> have</w:t>
      </w:r>
      <w:r w:rsidR="00BC4DED" w:rsidRPr="00EB766F">
        <w:t xml:space="preserve"> removed </w:t>
      </w:r>
      <w:r w:rsidR="00733174" w:rsidRPr="00EB766F">
        <w:t>t</w:t>
      </w:r>
      <w:r w:rsidR="008C536D" w:rsidRPr="00EB766F">
        <w:t xml:space="preserve">hese shortcomings </w:t>
      </w:r>
      <w:r w:rsidR="00953603">
        <w:t>(Guo 2022a,</w:t>
      </w:r>
      <w:r w:rsidR="008C45CF">
        <w:t xml:space="preserve"> </w:t>
      </w:r>
      <w:r w:rsidR="00953603">
        <w:t>b,</w:t>
      </w:r>
      <w:r w:rsidR="008C45CF">
        <w:t xml:space="preserve"> </w:t>
      </w:r>
      <w:r w:rsidR="00953603">
        <w:t>c</w:t>
      </w:r>
      <w:r w:rsidR="0086415C">
        <w:t xml:space="preserve">; Guo 2023; </w:t>
      </w:r>
      <w:r w:rsidR="00953603">
        <w:t xml:space="preserve">Guo et al 2024; Guo 2024; Guo and Jan 2025) </w:t>
      </w:r>
      <w:r w:rsidR="008C536D" w:rsidRPr="00EB766F">
        <w:t xml:space="preserve">by </w:t>
      </w:r>
      <w:r w:rsidR="008C45CF">
        <w:t xml:space="preserve">proposing </w:t>
      </w:r>
      <w:r w:rsidR="008C536D" w:rsidRPr="00EB766F">
        <w:t>a general unit hydrograph model (</w:t>
      </w:r>
      <w:r w:rsidR="00341E83" w:rsidRPr="00EB766F">
        <w:t>GUHM</w:t>
      </w:r>
      <w:r w:rsidR="008C536D" w:rsidRPr="00EB766F">
        <w:t>) and a general infiltration law</w:t>
      </w:r>
      <w:r w:rsidR="00B8674D" w:rsidRPr="00EB766F">
        <w:t xml:space="preserve"> </w:t>
      </w:r>
      <w:r w:rsidR="00341E83" w:rsidRPr="00EB766F">
        <w:t xml:space="preserve">(GIL). </w:t>
      </w:r>
    </w:p>
    <w:p w14:paraId="00A91FE8" w14:textId="232E4E40" w:rsidR="00A91F67" w:rsidRDefault="00BC4DED" w:rsidP="005A7FE4">
      <w:pPr>
        <w:pStyle w:val="IAHRreferences"/>
      </w:pPr>
      <w:r w:rsidRPr="00EB766F">
        <w:t xml:space="preserve">     </w:t>
      </w:r>
      <w:r w:rsidR="00341E83" w:rsidRPr="00EB766F">
        <w:t xml:space="preserve">The </w:t>
      </w:r>
      <w:r w:rsidR="00B8674D" w:rsidRPr="00EB766F">
        <w:t xml:space="preserve">GIL </w:t>
      </w:r>
      <w:r w:rsidR="00DC7A23" w:rsidRPr="00EB766F">
        <w:t>was</w:t>
      </w:r>
      <w:r w:rsidR="00B8674D" w:rsidRPr="00EB766F">
        <w:t xml:space="preserve"> </w:t>
      </w:r>
      <w:r w:rsidR="00DC7A23" w:rsidRPr="00EB766F">
        <w:t xml:space="preserve">derived </w:t>
      </w:r>
      <w:r w:rsidR="00B8674D" w:rsidRPr="00EB766F">
        <w:t xml:space="preserve">from </w:t>
      </w:r>
      <w:r w:rsidR="007650F4">
        <w:t xml:space="preserve">the </w:t>
      </w:r>
      <w:r w:rsidR="00442793">
        <w:t xml:space="preserve">porous media </w:t>
      </w:r>
      <w:r w:rsidR="00A6221A">
        <w:t>continuity</w:t>
      </w:r>
      <w:r w:rsidR="007650F4">
        <w:t xml:space="preserve"> and</w:t>
      </w:r>
      <w:r w:rsidR="00B8674D" w:rsidRPr="00EB766F">
        <w:t xml:space="preserve"> momentum </w:t>
      </w:r>
      <w:r w:rsidR="00A6221A">
        <w:t>equations (</w:t>
      </w:r>
      <w:r w:rsidR="00341E83" w:rsidRPr="00EB766F">
        <w:t>Guo and Jan 2025)</w:t>
      </w:r>
      <w:r w:rsidR="00B8674D" w:rsidRPr="00EB766F">
        <w:t>, where</w:t>
      </w:r>
      <w:r w:rsidR="00016545" w:rsidRPr="00EB766F">
        <w:t xml:space="preserve"> </w:t>
      </w:r>
      <w:r w:rsidR="00C1102A">
        <w:t xml:space="preserve">the </w:t>
      </w:r>
      <w:r w:rsidR="00016545" w:rsidRPr="00EB766F">
        <w:t xml:space="preserve">acceleration is </w:t>
      </w:r>
      <w:r w:rsidR="00835DFB">
        <w:t>the key to infiltration</w:t>
      </w:r>
      <w:r w:rsidR="00016545" w:rsidRPr="00EB766F">
        <w:t xml:space="preserve">, and </w:t>
      </w:r>
      <w:r w:rsidR="00C1102A">
        <w:t xml:space="preserve">the </w:t>
      </w:r>
      <w:r w:rsidR="00016545" w:rsidRPr="00EB766F">
        <w:t>soil suction</w:t>
      </w:r>
      <w:r w:rsidR="00A6221A">
        <w:t xml:space="preserve"> </w:t>
      </w:r>
      <w:r w:rsidR="00016545" w:rsidRPr="00EB766F">
        <w:t xml:space="preserve">is significant </w:t>
      </w:r>
      <w:r w:rsidR="00835DFB" w:rsidRPr="00EB766F">
        <w:t xml:space="preserve">only </w:t>
      </w:r>
      <w:r w:rsidR="00016545" w:rsidRPr="00EB766F">
        <w:t xml:space="preserve">at the initial time. This </w:t>
      </w:r>
      <w:r w:rsidR="00DC7A23" w:rsidRPr="00EB766F">
        <w:t xml:space="preserve">theoretical </w:t>
      </w:r>
      <w:r w:rsidR="00016545" w:rsidRPr="00EB766F">
        <w:t>law is valid for laminar, transitional, and turbulent infiltrations</w:t>
      </w:r>
      <w:r w:rsidR="000B2398" w:rsidRPr="00EB766F">
        <w:t>,</w:t>
      </w:r>
      <w:r w:rsidR="00D905D3" w:rsidRPr="00EB766F">
        <w:t xml:space="preserve"> </w:t>
      </w:r>
      <w:r w:rsidR="00950B3C" w:rsidRPr="00EB766F">
        <w:t>namely</w:t>
      </w:r>
    </w:p>
    <w:p w14:paraId="3D3E89FD" w14:textId="46D9B1D1" w:rsidR="00C64227" w:rsidRPr="00EB766F" w:rsidRDefault="00A91F67" w:rsidP="005A7FE4">
      <w:pPr>
        <w:pStyle w:val="MTDisplayEquation"/>
      </w:pPr>
      <w:r w:rsidRPr="00A91F67">
        <w:rPr>
          <w:position w:val="-62"/>
        </w:rPr>
        <w:object w:dxaOrig="2140" w:dyaOrig="980" w14:anchorId="026E977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8pt;height:48.1pt" o:ole="">
            <v:imagedata r:id="rId13" o:title=""/>
          </v:shape>
          <o:OLEObject Type="Embed" ProgID="Equation.DSMT4" ShapeID="_x0000_i1025" DrawAspect="Content" ObjectID="_1802424420" r:id="rId14"/>
        </w:object>
      </w:r>
      <w:r>
        <w:tab/>
        <w:t>(1)</w:t>
      </w:r>
    </w:p>
    <w:p w14:paraId="44EE6550" w14:textId="3C491865" w:rsidR="00950B3C" w:rsidRPr="00C1102A" w:rsidRDefault="00FD4482" w:rsidP="005E252A">
      <w:pPr>
        <w:pStyle w:val="IAHRreferences"/>
        <w:contextualSpacing w:val="0"/>
      </w:pPr>
      <w:r w:rsidRPr="00EB766F">
        <w:t>w</w:t>
      </w:r>
      <w:r w:rsidR="00D905D3" w:rsidRPr="00EB766F">
        <w:t>here</w:t>
      </w:r>
      <w:r w:rsidRPr="00EB766F">
        <w:t xml:space="preserve"> </w:t>
      </w:r>
      <w:r w:rsidRPr="00EB766F">
        <w:rPr>
          <w:i/>
          <w:iCs/>
        </w:rPr>
        <w:t>f</w:t>
      </w:r>
      <w:r w:rsidRPr="00EB766F">
        <w:t xml:space="preserve"> = saturated infiltration rate</w:t>
      </w:r>
      <w:r w:rsidR="00C1102A">
        <w:t xml:space="preserve"> </w:t>
      </w:r>
      <w:r w:rsidR="00C94D86" w:rsidRPr="00EB766F">
        <w:t xml:space="preserve">at time </w:t>
      </w:r>
      <w:r w:rsidR="00C94D86" w:rsidRPr="00EB766F">
        <w:rPr>
          <w:i/>
          <w:iCs/>
        </w:rPr>
        <w:t>t</w:t>
      </w:r>
      <w:r w:rsidRPr="00EB766F">
        <w:t xml:space="preserve">; </w:t>
      </w:r>
      <w:r w:rsidR="00C94D86" w:rsidRPr="00EB766F">
        <w:t>(</w:t>
      </w:r>
      <w:r w:rsidRPr="00EB766F">
        <w:rPr>
          <w:i/>
          <w:iCs/>
        </w:rPr>
        <w:t>f</w:t>
      </w:r>
      <w:r w:rsidRPr="00EB766F">
        <w:rPr>
          <w:vertAlign w:val="subscript"/>
        </w:rPr>
        <w:t>0</w:t>
      </w:r>
      <w:r w:rsidR="00C94D86" w:rsidRPr="00EB766F">
        <w:t xml:space="preserve">, </w:t>
      </w:r>
      <w:r w:rsidR="00C94D86" w:rsidRPr="00EB766F">
        <w:rPr>
          <w:i/>
          <w:iCs/>
        </w:rPr>
        <w:t>f</w:t>
      </w:r>
      <w:r w:rsidR="00C94D86" w:rsidRPr="00EB766F">
        <w:rPr>
          <w:i/>
          <w:iCs/>
          <w:vertAlign w:val="subscript"/>
        </w:rPr>
        <w:t>c</w:t>
      </w:r>
      <w:r w:rsidR="00C94D86" w:rsidRPr="00EB766F">
        <w:t xml:space="preserve">, </w:t>
      </w:r>
      <w:r w:rsidR="00C94D86" w:rsidRPr="00EB766F">
        <w:rPr>
          <w:i/>
          <w:iCs/>
        </w:rPr>
        <w:t>k</w:t>
      </w:r>
      <w:r w:rsidR="00C94D86" w:rsidRPr="00EB766F">
        <w:t>) = Horton’s</w:t>
      </w:r>
      <w:r w:rsidR="005A7FE4">
        <w:t xml:space="preserve"> </w:t>
      </w:r>
      <w:r w:rsidR="00C1102A">
        <w:t xml:space="preserve">model </w:t>
      </w:r>
      <w:r w:rsidR="00C94D86" w:rsidRPr="00EB766F">
        <w:t xml:space="preserve">parameters expressing the initial infiltration rate, critical infiltration rate, and decay constant, respectively; and </w:t>
      </w:r>
      <w:r w:rsidR="00C94D86" w:rsidRPr="00EB766F">
        <w:rPr>
          <w:i/>
          <w:iCs/>
        </w:rPr>
        <w:t>a</w:t>
      </w:r>
      <w:r w:rsidR="00C94D86" w:rsidRPr="00EB766F">
        <w:t xml:space="preserve"> = turbulent resistance </w:t>
      </w:r>
      <w:r w:rsidR="00950B3C" w:rsidRPr="00C1102A">
        <w:t xml:space="preserve">coefficient. </w:t>
      </w:r>
      <w:r w:rsidR="005A7FE4" w:rsidRPr="00C1102A">
        <w:t>In practice, f</w:t>
      </w:r>
      <w:r w:rsidR="00950B3C" w:rsidRPr="00C1102A">
        <w:t>or laminar infiltration (</w:t>
      </w:r>
      <w:r w:rsidR="00950B3C" w:rsidRPr="00C1102A">
        <w:rPr>
          <w:i/>
          <w:iCs/>
        </w:rPr>
        <w:t>a</w:t>
      </w:r>
      <w:r w:rsidR="00950B3C" w:rsidRPr="00C1102A">
        <w:t xml:space="preserve"> → 0), Eq. (1) reduces to Horton’s law </w:t>
      </w:r>
    </w:p>
    <w:p w14:paraId="20DCEDA9" w14:textId="293AE566" w:rsidR="00F1484D" w:rsidRPr="00C1102A" w:rsidRDefault="0088143B" w:rsidP="005A7FE4">
      <w:pPr>
        <w:pStyle w:val="MTDisplayEquation"/>
        <w:rPr>
          <w:sz w:val="22"/>
          <w:szCs w:val="22"/>
        </w:rPr>
      </w:pPr>
      <w:r w:rsidRPr="00C1102A">
        <w:rPr>
          <w:position w:val="-10"/>
          <w:sz w:val="22"/>
          <w:szCs w:val="22"/>
        </w:rPr>
        <w:object w:dxaOrig="1900" w:dyaOrig="340" w14:anchorId="2A1619F5">
          <v:shape id="_x0000_i1026" type="#_x0000_t75" style="width:96.15pt;height:18.1pt" o:ole="">
            <v:imagedata r:id="rId15" o:title=""/>
          </v:shape>
          <o:OLEObject Type="Embed" ProgID="Equation.DSMT4" ShapeID="_x0000_i1026" DrawAspect="Content" ObjectID="_1802424421" r:id="rId16"/>
        </w:object>
      </w:r>
      <w:r w:rsidR="00F1484D" w:rsidRPr="00C1102A">
        <w:rPr>
          <w:sz w:val="22"/>
          <w:szCs w:val="22"/>
        </w:rPr>
        <w:tab/>
        <w:t xml:space="preserve">(2) </w:t>
      </w:r>
    </w:p>
    <w:p w14:paraId="646D7B6B" w14:textId="42C27EE6" w:rsidR="0051405A" w:rsidRPr="00C1102A" w:rsidRDefault="00950B3C" w:rsidP="005A7FE4">
      <w:pPr>
        <w:pStyle w:val="MTDisplayEquation"/>
        <w:rPr>
          <w:sz w:val="22"/>
          <w:szCs w:val="22"/>
        </w:rPr>
      </w:pPr>
      <w:r w:rsidRPr="00C1102A">
        <w:rPr>
          <w:sz w:val="22"/>
          <w:szCs w:val="22"/>
        </w:rPr>
        <w:t>which yields a cumulative infiltration</w:t>
      </w:r>
      <w:r w:rsidR="00A151B8" w:rsidRPr="00C1102A">
        <w:rPr>
          <w:sz w:val="22"/>
          <w:szCs w:val="22"/>
        </w:rPr>
        <w:t xml:space="preserve"> </w:t>
      </w:r>
      <w:r w:rsidR="00A151B8" w:rsidRPr="00C1102A">
        <w:rPr>
          <w:i/>
          <w:iCs/>
          <w:sz w:val="22"/>
          <w:szCs w:val="22"/>
        </w:rPr>
        <w:t>F</w:t>
      </w:r>
      <w:r w:rsidR="00A151B8" w:rsidRPr="00C1102A">
        <w:rPr>
          <w:sz w:val="22"/>
          <w:szCs w:val="22"/>
        </w:rPr>
        <w:t>(</w:t>
      </w:r>
      <w:r w:rsidR="00A151B8" w:rsidRPr="00C1102A">
        <w:rPr>
          <w:i/>
          <w:iCs/>
          <w:sz w:val="22"/>
          <w:szCs w:val="22"/>
        </w:rPr>
        <w:t>t</w:t>
      </w:r>
      <w:r w:rsidR="00A151B8" w:rsidRPr="00C1102A">
        <w:rPr>
          <w:sz w:val="22"/>
          <w:szCs w:val="22"/>
        </w:rPr>
        <w:t>)</w:t>
      </w:r>
      <w:r w:rsidRPr="00C1102A">
        <w:rPr>
          <w:sz w:val="22"/>
          <w:szCs w:val="22"/>
        </w:rPr>
        <w:t xml:space="preserve"> as </w:t>
      </w:r>
    </w:p>
    <w:p w14:paraId="2B316422" w14:textId="72B1C680" w:rsidR="00F1484D" w:rsidRPr="00C1102A" w:rsidRDefault="0051405A" w:rsidP="005A7FE4">
      <w:pPr>
        <w:pStyle w:val="MTDisplayEquation"/>
        <w:spacing w:after="0"/>
        <w:rPr>
          <w:sz w:val="22"/>
          <w:szCs w:val="22"/>
        </w:rPr>
      </w:pPr>
      <w:r w:rsidRPr="00C1102A">
        <w:rPr>
          <w:position w:val="-22"/>
          <w:sz w:val="22"/>
          <w:szCs w:val="22"/>
        </w:rPr>
        <w:object w:dxaOrig="2340" w:dyaOrig="580" w14:anchorId="26A68033">
          <v:shape id="_x0000_i1027" type="#_x0000_t75" style="width:117.05pt;height:29.95pt" o:ole="">
            <v:imagedata r:id="rId17" o:title=""/>
          </v:shape>
          <o:OLEObject Type="Embed" ProgID="Equation.DSMT4" ShapeID="_x0000_i1027" DrawAspect="Content" ObjectID="_1802424422" r:id="rId18"/>
        </w:object>
      </w:r>
      <w:r w:rsidRPr="00C1102A">
        <w:rPr>
          <w:sz w:val="22"/>
          <w:szCs w:val="22"/>
        </w:rPr>
        <w:tab/>
      </w:r>
      <w:r w:rsidR="00F1484D" w:rsidRPr="00C1102A">
        <w:rPr>
          <w:sz w:val="22"/>
          <w:szCs w:val="22"/>
        </w:rPr>
        <w:t>(3)</w:t>
      </w:r>
    </w:p>
    <w:p w14:paraId="13539E54" w14:textId="26FAB8EC" w:rsidR="00194352" w:rsidRPr="00C1102A" w:rsidRDefault="00BC4DED" w:rsidP="005E252A">
      <w:pPr>
        <w:spacing w:after="0" w:line="240" w:lineRule="auto"/>
        <w:jc w:val="both"/>
        <w:rPr>
          <w:rFonts w:ascii="Times New Roman" w:hAnsi="Times New Roman" w:cs="Times New Roman"/>
          <w:lang w:val="en-US" w:eastAsia="pl-PL"/>
        </w:rPr>
      </w:pPr>
      <w:r w:rsidRPr="00C1102A">
        <w:rPr>
          <w:rFonts w:ascii="Times New Roman" w:hAnsi="Times New Roman" w:cs="Times New Roman"/>
          <w:lang w:val="en-US" w:eastAsia="pl-PL"/>
        </w:rPr>
        <w:t xml:space="preserve">     </w:t>
      </w:r>
      <w:r w:rsidR="00194352" w:rsidRPr="00C1102A">
        <w:rPr>
          <w:rFonts w:ascii="Times New Roman" w:hAnsi="Times New Roman" w:cs="Times New Roman"/>
          <w:lang w:val="en-US" w:eastAsia="pl-PL"/>
        </w:rPr>
        <w:t>Eliminat</w:t>
      </w:r>
      <w:r w:rsidR="005E252A" w:rsidRPr="00C1102A">
        <w:rPr>
          <w:rFonts w:ascii="Times New Roman" w:hAnsi="Times New Roman" w:cs="Times New Roman"/>
          <w:lang w:val="en-US" w:eastAsia="pl-PL"/>
        </w:rPr>
        <w:t>ion of</w:t>
      </w:r>
      <w:r w:rsidR="00194352" w:rsidRPr="00C1102A">
        <w:rPr>
          <w:rFonts w:ascii="Times New Roman" w:hAnsi="Times New Roman" w:cs="Times New Roman"/>
          <w:lang w:val="en-US" w:eastAsia="pl-PL"/>
        </w:rPr>
        <w:t xml:space="preserve"> </w:t>
      </w:r>
      <w:r w:rsidR="00194352" w:rsidRPr="00C1102A">
        <w:rPr>
          <w:rFonts w:ascii="Times New Roman" w:hAnsi="Times New Roman" w:cs="Times New Roman"/>
          <w:i/>
          <w:iCs/>
          <w:lang w:val="en-US" w:eastAsia="pl-PL"/>
        </w:rPr>
        <w:t>t</w:t>
      </w:r>
      <w:r w:rsidR="00194352" w:rsidRPr="00C1102A">
        <w:rPr>
          <w:rFonts w:ascii="Times New Roman" w:hAnsi="Times New Roman" w:cs="Times New Roman"/>
          <w:lang w:val="en-US" w:eastAsia="pl-PL"/>
        </w:rPr>
        <w:t xml:space="preserve"> from </w:t>
      </w:r>
      <w:proofErr w:type="spellStart"/>
      <w:r w:rsidR="00194352" w:rsidRPr="00C1102A">
        <w:rPr>
          <w:rFonts w:ascii="Times New Roman" w:hAnsi="Times New Roman" w:cs="Times New Roman"/>
          <w:lang w:val="en-US" w:eastAsia="pl-PL"/>
        </w:rPr>
        <w:t>Eqs</w:t>
      </w:r>
      <w:proofErr w:type="spellEnd"/>
      <w:r w:rsidR="00194352" w:rsidRPr="00C1102A">
        <w:rPr>
          <w:rFonts w:ascii="Times New Roman" w:hAnsi="Times New Roman" w:cs="Times New Roman"/>
          <w:lang w:val="en-US" w:eastAsia="pl-PL"/>
        </w:rPr>
        <w:t xml:space="preserve">. (2) and (3) </w:t>
      </w:r>
      <w:r w:rsidR="005E252A" w:rsidRPr="00C1102A">
        <w:rPr>
          <w:rFonts w:ascii="Times New Roman" w:hAnsi="Times New Roman" w:cs="Times New Roman"/>
          <w:lang w:val="en-US" w:eastAsia="pl-PL"/>
        </w:rPr>
        <w:t xml:space="preserve">results in </w:t>
      </w:r>
      <w:r w:rsidR="00663DCB" w:rsidRPr="00C1102A">
        <w:rPr>
          <w:rFonts w:ascii="Times New Roman" w:hAnsi="Times New Roman" w:cs="Times New Roman"/>
          <w:lang w:val="en-US" w:eastAsia="pl-PL"/>
        </w:rPr>
        <w:t xml:space="preserve">the </w:t>
      </w:r>
      <w:r w:rsidR="000E3B83" w:rsidRPr="00C1102A">
        <w:rPr>
          <w:rFonts w:ascii="Times New Roman" w:hAnsi="Times New Roman" w:cs="Times New Roman"/>
          <w:lang w:val="en-US" w:eastAsia="pl-PL"/>
        </w:rPr>
        <w:t xml:space="preserve">explicit </w:t>
      </w:r>
      <w:r w:rsidR="00663DCB" w:rsidRPr="00C1102A">
        <w:rPr>
          <w:rFonts w:ascii="Times New Roman" w:hAnsi="Times New Roman" w:cs="Times New Roman"/>
          <w:lang w:val="en-US" w:eastAsia="pl-PL"/>
        </w:rPr>
        <w:t xml:space="preserve">Horton </w:t>
      </w:r>
      <w:r w:rsidR="00194352" w:rsidRPr="00C1102A">
        <w:rPr>
          <w:rFonts w:ascii="Times New Roman" w:hAnsi="Times New Roman" w:cs="Times New Roman"/>
          <w:lang w:val="en-US" w:eastAsia="pl-PL"/>
        </w:rPr>
        <w:t>infiltration capacity equation</w:t>
      </w:r>
      <w:r w:rsidR="00663DCB" w:rsidRPr="00C1102A">
        <w:rPr>
          <w:rFonts w:ascii="Times New Roman" w:hAnsi="Times New Roman" w:cs="Times New Roman"/>
          <w:lang w:val="en-US" w:eastAsia="pl-PL"/>
        </w:rPr>
        <w:t xml:space="preserve"> (Guo 2024)</w:t>
      </w:r>
      <w:r w:rsidR="00194352" w:rsidRPr="00C1102A">
        <w:rPr>
          <w:rFonts w:ascii="Times New Roman" w:hAnsi="Times New Roman" w:cs="Times New Roman"/>
          <w:lang w:val="en-US" w:eastAsia="pl-PL"/>
        </w:rPr>
        <w:t xml:space="preserve"> </w:t>
      </w:r>
    </w:p>
    <w:p w14:paraId="7B5FF879" w14:textId="11F6A6D3" w:rsidR="00663DCB" w:rsidRPr="00EB766F" w:rsidRDefault="0051405A" w:rsidP="005A7FE4">
      <w:pPr>
        <w:pStyle w:val="MTDisplayEquation"/>
      </w:pPr>
      <w:r w:rsidRPr="0051405A">
        <w:rPr>
          <w:position w:val="-32"/>
        </w:rPr>
        <w:object w:dxaOrig="3700" w:dyaOrig="740" w14:anchorId="35714D4F">
          <v:shape id="_x0000_i1028" type="#_x0000_t75" style="width:186.05pt;height:36pt" o:ole="">
            <v:imagedata r:id="rId19" o:title=""/>
          </v:shape>
          <o:OLEObject Type="Embed" ProgID="Equation.DSMT4" ShapeID="_x0000_i1028" DrawAspect="Content" ObjectID="_1802424423" r:id="rId20"/>
        </w:object>
      </w:r>
      <w:r>
        <w:t xml:space="preserve"> </w:t>
      </w:r>
      <w:r>
        <w:tab/>
        <w:t>(4)</w:t>
      </w:r>
    </w:p>
    <w:p w14:paraId="77904A8E" w14:textId="3F9C0BCD" w:rsidR="005A7FE4" w:rsidRDefault="0086415C" w:rsidP="003D2E8B">
      <w:pPr>
        <w:spacing w:after="0" w:line="240" w:lineRule="auto"/>
        <w:jc w:val="both"/>
        <w:rPr>
          <w:rFonts w:ascii="Times New Roman" w:hAnsi="Times New Roman" w:cs="Times New Roman"/>
          <w:lang w:val="en-US" w:eastAsia="pl-PL"/>
        </w:rPr>
      </w:pPr>
      <w:r>
        <w:rPr>
          <w:rFonts w:ascii="Times New Roman" w:hAnsi="Times New Roman" w:cs="Times New Roman"/>
          <w:lang w:val="en-US" w:eastAsia="pl-PL"/>
        </w:rPr>
        <w:t xml:space="preserve">where </w:t>
      </w:r>
      <w:r w:rsidRPr="0086415C">
        <w:rPr>
          <w:rFonts w:ascii="Times New Roman" w:hAnsi="Times New Roman" w:cs="Times New Roman"/>
          <w:i/>
          <w:iCs/>
          <w:lang w:val="en-US" w:eastAsia="pl-PL"/>
        </w:rPr>
        <w:t>W</w:t>
      </w:r>
      <w:r>
        <w:rPr>
          <w:rFonts w:ascii="Times New Roman" w:hAnsi="Times New Roman" w:cs="Times New Roman"/>
          <w:lang w:val="en-US" w:eastAsia="pl-PL"/>
        </w:rPr>
        <w:t>(</w:t>
      </w:r>
      <w:r w:rsidRPr="0086415C">
        <w:rPr>
          <w:rFonts w:ascii="Times New Roman" w:hAnsi="Times New Roman" w:cs="Times New Roman"/>
          <w:i/>
          <w:iCs/>
          <w:lang w:val="en-US" w:eastAsia="pl-PL"/>
        </w:rPr>
        <w:t>x</w:t>
      </w:r>
      <w:r>
        <w:rPr>
          <w:rFonts w:ascii="Times New Roman" w:hAnsi="Times New Roman" w:cs="Times New Roman"/>
          <w:lang w:val="en-US" w:eastAsia="pl-PL"/>
        </w:rPr>
        <w:t xml:space="preserve">) = </w:t>
      </w:r>
      <w:r w:rsidR="00E501AF">
        <w:rPr>
          <w:rFonts w:ascii="Times New Roman" w:hAnsi="Times New Roman" w:cs="Times New Roman"/>
          <w:lang w:val="en-US" w:eastAsia="pl-PL"/>
        </w:rPr>
        <w:t xml:space="preserve">primary branch of the </w:t>
      </w:r>
      <w:r>
        <w:rPr>
          <w:rFonts w:ascii="Times New Roman" w:hAnsi="Times New Roman" w:cs="Times New Roman"/>
          <w:lang w:val="en-US" w:eastAsia="pl-PL"/>
        </w:rPr>
        <w:t>Lambert</w:t>
      </w:r>
      <w:r w:rsidR="00790778">
        <w:rPr>
          <w:rFonts w:ascii="Times New Roman" w:hAnsi="Times New Roman" w:cs="Times New Roman"/>
          <w:lang w:val="en-US" w:eastAsia="pl-PL"/>
        </w:rPr>
        <w:t xml:space="preserve"> </w:t>
      </w:r>
      <w:r>
        <w:rPr>
          <w:rFonts w:ascii="Times New Roman" w:hAnsi="Times New Roman" w:cs="Times New Roman"/>
          <w:lang w:val="en-US" w:eastAsia="pl-PL"/>
        </w:rPr>
        <w:t>function. Eq. (4)</w:t>
      </w:r>
      <w:r w:rsidR="00663DCB" w:rsidRPr="00EB766F">
        <w:rPr>
          <w:rFonts w:ascii="Times New Roman" w:hAnsi="Times New Roman" w:cs="Times New Roman"/>
          <w:lang w:val="en-US" w:eastAsia="pl-PL"/>
        </w:rPr>
        <w:t xml:space="preserve"> </w:t>
      </w:r>
      <w:r w:rsidR="00E501AF">
        <w:rPr>
          <w:rFonts w:ascii="Times New Roman" w:hAnsi="Times New Roman" w:cs="Times New Roman"/>
          <w:lang w:val="en-US" w:eastAsia="pl-PL"/>
        </w:rPr>
        <w:t xml:space="preserve">is the explicit Horton infiltration capacity equation that is also valid for </w:t>
      </w:r>
      <w:r w:rsidR="00663DCB" w:rsidRPr="00EB766F">
        <w:rPr>
          <w:rFonts w:ascii="Times New Roman" w:hAnsi="Times New Roman" w:cs="Times New Roman"/>
          <w:lang w:val="en-US" w:eastAsia="pl-PL"/>
        </w:rPr>
        <w:t xml:space="preserve">unsaturated infiltration for which </w:t>
      </w:r>
      <w:r w:rsidR="00663DCB" w:rsidRPr="00EB766F">
        <w:rPr>
          <w:rFonts w:ascii="Times New Roman" w:hAnsi="Times New Roman" w:cs="Times New Roman"/>
          <w:i/>
          <w:iCs/>
          <w:lang w:val="en-US" w:eastAsia="pl-PL"/>
        </w:rPr>
        <w:t>F</w:t>
      </w:r>
      <w:r w:rsidR="00663DCB" w:rsidRPr="00EB766F">
        <w:rPr>
          <w:rFonts w:ascii="Times New Roman" w:hAnsi="Times New Roman" w:cs="Times New Roman"/>
          <w:lang w:val="en-US" w:eastAsia="pl-PL"/>
        </w:rPr>
        <w:t>(</w:t>
      </w:r>
      <w:r w:rsidR="00663DCB" w:rsidRPr="00EB766F">
        <w:rPr>
          <w:rFonts w:ascii="Times New Roman" w:hAnsi="Times New Roman" w:cs="Times New Roman"/>
          <w:i/>
          <w:iCs/>
          <w:lang w:val="en-US" w:eastAsia="pl-PL"/>
        </w:rPr>
        <w:t>t</w:t>
      </w:r>
      <w:r w:rsidR="00663DCB" w:rsidRPr="00EB766F">
        <w:rPr>
          <w:rFonts w:ascii="Times New Roman" w:hAnsi="Times New Roman" w:cs="Times New Roman"/>
          <w:lang w:val="en-US" w:eastAsia="pl-PL"/>
        </w:rPr>
        <w:t>) = cumulative rainfall</w:t>
      </w:r>
      <w:r w:rsidR="00E501AF">
        <w:rPr>
          <w:rFonts w:ascii="Times New Roman" w:hAnsi="Times New Roman" w:cs="Times New Roman"/>
          <w:lang w:val="en-US" w:eastAsia="pl-PL"/>
        </w:rPr>
        <w:t xml:space="preserve"> depth</w:t>
      </w:r>
      <w:r w:rsidR="00663DCB" w:rsidRPr="00EB766F">
        <w:rPr>
          <w:rFonts w:ascii="Times New Roman" w:hAnsi="Times New Roman" w:cs="Times New Roman"/>
          <w:lang w:val="en-US" w:eastAsia="pl-PL"/>
        </w:rPr>
        <w:t>.</w:t>
      </w:r>
      <w:r w:rsidR="00CD00FE" w:rsidRPr="00EB766F">
        <w:rPr>
          <w:rFonts w:ascii="Times New Roman" w:hAnsi="Times New Roman" w:cs="Times New Roman"/>
          <w:lang w:val="en-US" w:eastAsia="pl-PL"/>
        </w:rPr>
        <w:t xml:space="preserve"> </w:t>
      </w:r>
    </w:p>
    <w:p w14:paraId="5B755497" w14:textId="384470D0" w:rsidR="00D85888" w:rsidRDefault="005A7FE4" w:rsidP="003D2E8B">
      <w:pPr>
        <w:spacing w:after="0" w:line="240" w:lineRule="auto"/>
        <w:jc w:val="both"/>
        <w:rPr>
          <w:rFonts w:ascii="Times New Roman" w:hAnsi="Times New Roman" w:cs="Times New Roman"/>
          <w:lang w:val="en-US" w:eastAsia="pl-PL"/>
        </w:rPr>
      </w:pPr>
      <w:r>
        <w:rPr>
          <w:rFonts w:ascii="Times New Roman" w:hAnsi="Times New Roman" w:cs="Times New Roman"/>
          <w:lang w:val="en-US" w:eastAsia="pl-PL"/>
        </w:rPr>
        <w:t xml:space="preserve">     </w:t>
      </w:r>
      <w:r w:rsidR="00A6221A">
        <w:rPr>
          <w:rFonts w:ascii="Times New Roman" w:hAnsi="Times New Roman" w:cs="Times New Roman"/>
          <w:lang w:val="en-US" w:eastAsia="pl-PL"/>
        </w:rPr>
        <w:t>G</w:t>
      </w:r>
      <w:r w:rsidR="00CD00FE" w:rsidRPr="00EB766F">
        <w:rPr>
          <w:rFonts w:ascii="Times New Roman" w:hAnsi="Times New Roman" w:cs="Times New Roman"/>
          <w:lang w:val="en-US" w:eastAsia="pl-PL"/>
        </w:rPr>
        <w:t xml:space="preserve">iven the three Horton parameters, </w:t>
      </w:r>
      <w:r w:rsidR="000E3B83">
        <w:rPr>
          <w:rFonts w:ascii="Times New Roman" w:hAnsi="Times New Roman" w:cs="Times New Roman"/>
          <w:lang w:val="en-US" w:eastAsia="pl-PL"/>
        </w:rPr>
        <w:t xml:space="preserve">using Eq. (4), </w:t>
      </w:r>
      <w:r w:rsidR="00DC7A23" w:rsidRPr="00EB766F">
        <w:rPr>
          <w:rFonts w:ascii="Times New Roman" w:hAnsi="Times New Roman" w:cs="Times New Roman"/>
          <w:lang w:val="en-US" w:eastAsia="pl-PL"/>
        </w:rPr>
        <w:t xml:space="preserve">we can directly separate </w:t>
      </w:r>
      <w:r w:rsidR="00CD00FE" w:rsidRPr="00EB766F">
        <w:rPr>
          <w:rFonts w:ascii="Times New Roman" w:hAnsi="Times New Roman" w:cs="Times New Roman"/>
          <w:lang w:val="en-US" w:eastAsia="pl-PL"/>
        </w:rPr>
        <w:t>infiltration and excess rainfall</w:t>
      </w:r>
      <w:r w:rsidR="00835DFB">
        <w:rPr>
          <w:rFonts w:ascii="Times New Roman" w:hAnsi="Times New Roman" w:cs="Times New Roman"/>
          <w:lang w:val="en-US" w:eastAsia="pl-PL"/>
        </w:rPr>
        <w:t xml:space="preserve"> for overland flow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 </w:t>
      </w:r>
      <w:r w:rsidR="00DC7A23" w:rsidRPr="00EB766F">
        <w:rPr>
          <w:rFonts w:ascii="Times New Roman" w:hAnsi="Times New Roman" w:cs="Times New Roman"/>
          <w:lang w:val="en-US" w:eastAsia="pl-PL"/>
        </w:rPr>
        <w:t>from</w:t>
      </w:r>
      <w:r w:rsidR="000E3B83">
        <w:rPr>
          <w:rFonts w:ascii="Times New Roman" w:hAnsi="Times New Roman" w:cs="Times New Roman"/>
          <w:lang w:val="en-US" w:eastAsia="pl-PL"/>
        </w:rPr>
        <w:t xml:space="preserve"> </w:t>
      </w:r>
      <w:r w:rsidR="00E501AF">
        <w:rPr>
          <w:rFonts w:ascii="Times New Roman" w:hAnsi="Times New Roman" w:cs="Times New Roman"/>
          <w:lang w:val="en-US" w:eastAsia="pl-PL"/>
        </w:rPr>
        <w:t xml:space="preserve">a </w:t>
      </w:r>
      <w:r w:rsidR="00DC7A23" w:rsidRPr="00EB766F">
        <w:rPr>
          <w:rFonts w:ascii="Times New Roman" w:hAnsi="Times New Roman" w:cs="Times New Roman"/>
          <w:lang w:val="en-US" w:eastAsia="pl-PL"/>
        </w:rPr>
        <w:t>rainfall hyetograph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, </w:t>
      </w:r>
      <w:r w:rsidR="00A15381">
        <w:rPr>
          <w:rFonts w:ascii="Times New Roman" w:hAnsi="Times New Roman" w:cs="Times New Roman"/>
          <w:lang w:val="en-US" w:eastAsia="pl-PL"/>
        </w:rPr>
        <w:t>regardless of infiltration type (Dunne or Horton overland flow)</w:t>
      </w:r>
      <w:r w:rsidR="00885BC5">
        <w:rPr>
          <w:rFonts w:ascii="Times New Roman" w:hAnsi="Times New Roman" w:cs="Times New Roman"/>
          <w:lang w:val="en-US" w:eastAsia="pl-PL"/>
        </w:rPr>
        <w:t>, detailed in Guo and Jan (2025).</w:t>
      </w:r>
    </w:p>
    <w:p w14:paraId="28F40BA4" w14:textId="75E8393C" w:rsidR="00903272" w:rsidRPr="00EB766F" w:rsidRDefault="00835DFB" w:rsidP="005E252A">
      <w:pPr>
        <w:spacing w:after="0" w:line="240" w:lineRule="auto"/>
        <w:contextualSpacing/>
        <w:jc w:val="both"/>
        <w:rPr>
          <w:rFonts w:ascii="Times New Roman" w:hAnsi="Times New Roman" w:cs="Times New Roman"/>
          <w:lang w:val="en-US" w:eastAsia="pl-PL"/>
        </w:rPr>
      </w:pPr>
      <w:r>
        <w:rPr>
          <w:rFonts w:ascii="Times New Roman" w:hAnsi="Times New Roman" w:cs="Times New Roman"/>
          <w:lang w:val="en-US" w:eastAsia="pl-PL"/>
        </w:rPr>
        <w:t xml:space="preserve">     Overland flow</w:t>
      </w:r>
      <w:r w:rsidR="00D85888">
        <w:rPr>
          <w:rFonts w:ascii="Times New Roman" w:hAnsi="Times New Roman" w:cs="Times New Roman"/>
          <w:lang w:val="en-US" w:eastAsia="pl-PL"/>
        </w:rPr>
        <w:t xml:space="preserve"> </w:t>
      </w:r>
      <w:r w:rsidR="0052277A" w:rsidRPr="00EB766F">
        <w:rPr>
          <w:rFonts w:ascii="Times New Roman" w:hAnsi="Times New Roman" w:cs="Times New Roman"/>
          <w:lang w:val="en-US" w:eastAsia="pl-PL"/>
        </w:rPr>
        <w:t>is described by the GUHM</w:t>
      </w:r>
      <w:r w:rsidR="00D85888">
        <w:rPr>
          <w:rFonts w:ascii="Times New Roman" w:hAnsi="Times New Roman" w:cs="Times New Roman"/>
          <w:lang w:val="en-US" w:eastAsia="pl-PL"/>
        </w:rPr>
        <w:t xml:space="preserve"> that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 </w:t>
      </w:r>
      <w:r w:rsidR="008C16AA">
        <w:rPr>
          <w:rFonts w:ascii="Times New Roman" w:hAnsi="Times New Roman" w:cs="Times New Roman"/>
          <w:lang w:val="en-US" w:eastAsia="pl-PL"/>
        </w:rPr>
        <w:t>approximates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 watersheds as a linear hydrologic system</w:t>
      </w:r>
      <w:r w:rsidR="00665035" w:rsidRPr="00EB766F">
        <w:rPr>
          <w:rFonts w:ascii="Times New Roman" w:hAnsi="Times New Roman" w:cs="Times New Roman"/>
          <w:lang w:val="en-US" w:eastAsia="pl-PL"/>
        </w:rPr>
        <w:t xml:space="preserve"> (Guo 2022b)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. </w:t>
      </w:r>
      <w:r w:rsidR="00665035" w:rsidRPr="00EB766F">
        <w:rPr>
          <w:rFonts w:ascii="Times New Roman" w:hAnsi="Times New Roman" w:cs="Times New Roman"/>
          <w:lang w:val="en-US" w:eastAsia="pl-PL"/>
        </w:rPr>
        <w:t>G</w:t>
      </w:r>
      <w:r w:rsidR="0052277A" w:rsidRPr="00EB766F">
        <w:rPr>
          <w:rFonts w:ascii="Times New Roman" w:hAnsi="Times New Roman" w:cs="Times New Roman"/>
          <w:lang w:val="en-US" w:eastAsia="pl-PL"/>
        </w:rPr>
        <w:t>iven a</w:t>
      </w:r>
      <w:r w:rsidR="00DC7A23" w:rsidRPr="00EB766F">
        <w:rPr>
          <w:rFonts w:ascii="Times New Roman" w:hAnsi="Times New Roman" w:cs="Times New Roman"/>
          <w:lang w:val="en-US" w:eastAsia="pl-PL"/>
        </w:rPr>
        <w:t>n excess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 </w:t>
      </w:r>
      <w:proofErr w:type="gramStart"/>
      <w:r w:rsidR="0052277A" w:rsidRPr="00EB766F">
        <w:rPr>
          <w:rFonts w:ascii="Times New Roman" w:hAnsi="Times New Roman" w:cs="Times New Roman"/>
          <w:lang w:val="en-US" w:eastAsia="pl-PL"/>
        </w:rPr>
        <w:t xml:space="preserve">rainfall </w:t>
      </w:r>
      <w:r w:rsidR="00D122D7" w:rsidRPr="00EB766F">
        <w:rPr>
          <w:rFonts w:ascii="Times New Roman" w:hAnsi="Times New Roman" w:cs="Times New Roman"/>
          <w:i/>
          <w:iCs/>
          <w:lang w:val="en-US" w:eastAsia="pl-PL"/>
        </w:rPr>
        <w:t>I</w:t>
      </w:r>
      <w:r w:rsidR="00D122D7" w:rsidRPr="00EB766F">
        <w:rPr>
          <w:rFonts w:ascii="Times New Roman" w:hAnsi="Times New Roman" w:cs="Times New Roman"/>
          <w:lang w:val="en-US" w:eastAsia="pl-PL"/>
        </w:rPr>
        <w:t>(</w:t>
      </w:r>
      <w:r w:rsidR="00D122D7" w:rsidRPr="00EB766F">
        <w:rPr>
          <w:rFonts w:ascii="Times New Roman" w:hAnsi="Times New Roman" w:cs="Times New Roman"/>
          <w:i/>
          <w:iCs/>
          <w:lang w:val="en-US" w:eastAsia="pl-PL"/>
        </w:rPr>
        <w:t>t</w:t>
      </w:r>
      <w:r w:rsidR="00D122D7" w:rsidRPr="00EB766F">
        <w:rPr>
          <w:rFonts w:ascii="Times New Roman" w:hAnsi="Times New Roman" w:cs="Times New Roman"/>
          <w:lang w:val="en-US" w:eastAsia="pl-PL"/>
        </w:rPr>
        <w:t>)</w:t>
      </w:r>
      <w:proofErr w:type="gramEnd"/>
      <w:r w:rsidR="00D122D7" w:rsidRPr="00EB766F">
        <w:rPr>
          <w:rFonts w:ascii="Times New Roman" w:hAnsi="Times New Roman" w:cs="Times New Roman"/>
          <w:lang w:val="en-US" w:eastAsia="pl-PL"/>
        </w:rPr>
        <w:t xml:space="preserve"> in</w:t>
      </w:r>
      <w:r w:rsidR="00257A27">
        <w:rPr>
          <w:rFonts w:ascii="Times New Roman" w:hAnsi="Times New Roman" w:cs="Times New Roman"/>
          <w:lang w:val="en-US" w:eastAsia="pl-PL"/>
        </w:rPr>
        <w:t xml:space="preserve"> terms of</w:t>
      </w:r>
      <w:r>
        <w:rPr>
          <w:rFonts w:ascii="Times New Roman" w:hAnsi="Times New Roman" w:cs="Times New Roman"/>
          <w:lang w:val="en-US" w:eastAsia="pl-PL"/>
        </w:rPr>
        <w:t xml:space="preserve"> </w:t>
      </w:r>
      <w:r w:rsidR="00D122D7" w:rsidRPr="00EB766F">
        <w:rPr>
          <w:rFonts w:ascii="Times New Roman" w:hAnsi="Times New Roman" w:cs="Times New Roman"/>
          <w:lang w:val="en-US" w:eastAsia="pl-PL"/>
        </w:rPr>
        <w:t>discharge</w:t>
      </w:r>
      <w:r w:rsidR="00DC7A23" w:rsidRPr="00EB766F">
        <w:rPr>
          <w:rFonts w:ascii="Times New Roman" w:hAnsi="Times New Roman" w:cs="Times New Roman"/>
          <w:lang w:val="en-US" w:eastAsia="pl-PL"/>
        </w:rPr>
        <w:t xml:space="preserve"> </w:t>
      </w:r>
      <w:r w:rsidR="00EC700F" w:rsidRPr="00EB766F">
        <w:rPr>
          <w:rFonts w:ascii="Times New Roman" w:hAnsi="Times New Roman" w:cs="Times New Roman"/>
          <w:lang w:val="en-US" w:eastAsia="pl-PL"/>
        </w:rPr>
        <w:t xml:space="preserve">in histogram </w:t>
      </w:r>
      <w:r w:rsidR="0052277A" w:rsidRPr="00EB766F">
        <w:rPr>
          <w:rFonts w:ascii="Times New Roman" w:hAnsi="Times New Roman" w:cs="Times New Roman"/>
          <w:lang w:val="en-US" w:eastAsia="pl-PL"/>
        </w:rPr>
        <w:t xml:space="preserve">over a small watershed, the </w:t>
      </w:r>
      <w:r w:rsidR="005E252A">
        <w:rPr>
          <w:rFonts w:ascii="Times New Roman" w:hAnsi="Times New Roman" w:cs="Times New Roman"/>
          <w:lang w:val="en-US" w:eastAsia="pl-PL"/>
        </w:rPr>
        <w:t xml:space="preserve">overland flow discharge </w:t>
      </w:r>
      <w:r w:rsidR="00DC7A23" w:rsidRPr="00EB766F">
        <w:rPr>
          <w:rFonts w:ascii="Times New Roman" w:hAnsi="Times New Roman" w:cs="Times New Roman"/>
          <w:i/>
          <w:iCs/>
          <w:lang w:val="en-US" w:eastAsia="pl-PL"/>
        </w:rPr>
        <w:t>Q</w:t>
      </w:r>
      <w:r w:rsidR="00DC7A23" w:rsidRPr="00EB766F">
        <w:rPr>
          <w:rFonts w:ascii="Times New Roman" w:hAnsi="Times New Roman" w:cs="Times New Roman"/>
          <w:lang w:val="en-US" w:eastAsia="pl-PL"/>
        </w:rPr>
        <w:t>(</w:t>
      </w:r>
      <w:r w:rsidR="00DC7A23" w:rsidRPr="00EB766F">
        <w:rPr>
          <w:rFonts w:ascii="Times New Roman" w:hAnsi="Times New Roman" w:cs="Times New Roman"/>
          <w:i/>
          <w:iCs/>
          <w:lang w:val="en-US" w:eastAsia="pl-PL"/>
        </w:rPr>
        <w:t>t</w:t>
      </w:r>
      <w:r w:rsidR="00DC7A23" w:rsidRPr="00EB766F">
        <w:rPr>
          <w:rFonts w:ascii="Times New Roman" w:hAnsi="Times New Roman" w:cs="Times New Roman"/>
          <w:lang w:val="en-US" w:eastAsia="pl-PL"/>
        </w:rPr>
        <w:t xml:space="preserve">) at the </w:t>
      </w:r>
      <w:r w:rsidR="00257A27">
        <w:rPr>
          <w:rFonts w:ascii="Times New Roman" w:hAnsi="Times New Roman" w:cs="Times New Roman"/>
          <w:lang w:val="en-US" w:eastAsia="pl-PL"/>
        </w:rPr>
        <w:t xml:space="preserve">watershed </w:t>
      </w:r>
      <w:r w:rsidR="005E252A">
        <w:rPr>
          <w:rFonts w:ascii="Times New Roman" w:hAnsi="Times New Roman" w:cs="Times New Roman"/>
          <w:lang w:val="en-US" w:eastAsia="pl-PL"/>
        </w:rPr>
        <w:t>outlet</w:t>
      </w:r>
      <w:r w:rsidR="00DC7A23" w:rsidRPr="00EB766F">
        <w:rPr>
          <w:rFonts w:ascii="Times New Roman" w:hAnsi="Times New Roman" w:cs="Times New Roman"/>
          <w:lang w:val="en-US" w:eastAsia="pl-PL"/>
        </w:rPr>
        <w:t xml:space="preserve"> </w:t>
      </w:r>
      <w:r w:rsidR="005E252A">
        <w:rPr>
          <w:rFonts w:ascii="Times New Roman" w:hAnsi="Times New Roman" w:cs="Times New Roman"/>
          <w:lang w:val="en-US" w:eastAsia="pl-PL"/>
        </w:rPr>
        <w:t>is obtained by</w:t>
      </w:r>
    </w:p>
    <w:p w14:paraId="4060E23D" w14:textId="33DC629E" w:rsidR="00903272" w:rsidRPr="00EB766F" w:rsidRDefault="005E252A" w:rsidP="005A7FE4">
      <w:pPr>
        <w:pStyle w:val="MTDisplayEquation"/>
      </w:pPr>
      <w:r w:rsidRPr="00375C1D">
        <w:rPr>
          <w:position w:val="-28"/>
        </w:rPr>
        <w:object w:dxaOrig="2900" w:dyaOrig="680" w14:anchorId="7A40E22E">
          <v:shape id="_x0000_i1029" type="#_x0000_t75" style="width:2in;height:33pt" o:ole="">
            <v:imagedata r:id="rId21" o:title=""/>
          </v:shape>
          <o:OLEObject Type="Embed" ProgID="Equation.DSMT4" ShapeID="_x0000_i1029" DrawAspect="Content" ObjectID="_1802424424" r:id="rId22"/>
        </w:object>
      </w:r>
      <w:r w:rsidR="00375C1D">
        <w:tab/>
      </w:r>
      <w:r w:rsidR="00EC700F" w:rsidRPr="00EB766F">
        <w:t>(5)</w:t>
      </w:r>
    </w:p>
    <w:p w14:paraId="677AA89C" w14:textId="7159B839" w:rsidR="00665035" w:rsidRPr="007D36AE" w:rsidRDefault="00DF36C6" w:rsidP="003D2E8B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7D36AE">
        <w:rPr>
          <w:rFonts w:ascii="Times New Roman" w:hAnsi="Times New Roman" w:cs="Times New Roman"/>
          <w:lang w:val="en-US"/>
        </w:rPr>
        <w:t>where</w:t>
      </w:r>
      <w:r w:rsidR="007778A9" w:rsidRPr="00A15381">
        <w:rPr>
          <w:rFonts w:ascii="Times New Roman" w:hAnsi="Times New Roman" w:cs="Times New Roman"/>
          <w:position w:val="-10"/>
          <w:lang w:val="en-US"/>
        </w:rPr>
        <w:object w:dxaOrig="580" w:dyaOrig="320" w14:anchorId="72898361">
          <v:shape id="_x0000_i1030" type="#_x0000_t75" style="width:29.95pt;height:15.1pt" o:ole="">
            <v:imagedata r:id="rId23" o:title=""/>
          </v:shape>
          <o:OLEObject Type="Embed" ProgID="Equation.DSMT4" ShapeID="_x0000_i1030" DrawAspect="Content" ObjectID="_1802424425" r:id="rId24"/>
        </w:object>
      </w:r>
      <w:r w:rsidRPr="007D36AE">
        <w:rPr>
          <w:rFonts w:ascii="Times New Roman" w:hAnsi="Times New Roman" w:cs="Times New Roman"/>
          <w:lang w:val="en-US"/>
        </w:rPr>
        <w:t xml:space="preserve">excess rainfall </w:t>
      </w:r>
      <w:r w:rsidR="00EC700F" w:rsidRPr="007D36AE">
        <w:rPr>
          <w:rFonts w:ascii="Times New Roman" w:hAnsi="Times New Roman" w:cs="Times New Roman"/>
          <w:lang w:val="en-US"/>
        </w:rPr>
        <w:t>between time</w:t>
      </w:r>
      <w:r w:rsidR="00EC700F" w:rsidRPr="00EB766F">
        <w:rPr>
          <w:rFonts w:ascii="Times New Roman" w:hAnsi="Times New Roman" w:cs="Times New Roman"/>
          <w:position w:val="-10"/>
        </w:rPr>
        <w:object w:dxaOrig="340" w:dyaOrig="320" w14:anchorId="4C2E5960">
          <v:shape id="_x0000_i1031" type="#_x0000_t75" style="width:18.1pt;height:15.1pt" o:ole="">
            <v:imagedata r:id="rId25" o:title=""/>
          </v:shape>
          <o:OLEObject Type="Embed" ProgID="Equation.DSMT4" ShapeID="_x0000_i1031" DrawAspect="Content" ObjectID="_1802424426" r:id="rId26"/>
        </w:object>
      </w:r>
      <w:r w:rsidR="00EC700F" w:rsidRPr="007D36AE">
        <w:rPr>
          <w:rFonts w:ascii="Times New Roman" w:hAnsi="Times New Roman" w:cs="Times New Roman"/>
          <w:lang w:val="en-US"/>
        </w:rPr>
        <w:t>and</w:t>
      </w:r>
      <w:r w:rsidR="00CD0F2B" w:rsidRPr="00EB766F">
        <w:rPr>
          <w:rFonts w:ascii="Times New Roman" w:hAnsi="Times New Roman" w:cs="Times New Roman"/>
          <w:position w:val="-10"/>
        </w:rPr>
        <w:object w:dxaOrig="279" w:dyaOrig="320" w14:anchorId="65A8447F">
          <v:shape id="_x0000_i1032" type="#_x0000_t75" style="width:15.1pt;height:15.1pt" o:ole="">
            <v:imagedata r:id="rId27" o:title=""/>
          </v:shape>
          <o:OLEObject Type="Embed" ProgID="Equation.DSMT4" ShapeID="_x0000_i1032" DrawAspect="Content" ObjectID="_1802424427" r:id="rId28"/>
        </w:object>
      </w:r>
      <w:proofErr w:type="spellStart"/>
      <w:r w:rsidRPr="007D36AE">
        <w:rPr>
          <w:rFonts w:ascii="Times New Roman" w:hAnsi="Times New Roman" w:cs="Times New Roman"/>
          <w:lang w:val="en-US"/>
        </w:rPr>
        <w:t>and</w:t>
      </w:r>
      <w:proofErr w:type="spellEnd"/>
      <w:r w:rsidR="005E252A">
        <w:rPr>
          <w:rFonts w:ascii="Times New Roman" w:hAnsi="Times New Roman" w:cs="Times New Roman"/>
          <w:lang w:val="en-US"/>
        </w:rPr>
        <w:t xml:space="preserve"> </w:t>
      </w:r>
      <w:r w:rsidR="00665035" w:rsidRPr="00EB766F">
        <w:rPr>
          <w:rFonts w:ascii="Times New Roman" w:hAnsi="Times New Roman" w:cs="Times New Roman"/>
          <w:position w:val="-10"/>
        </w:rPr>
        <w:object w:dxaOrig="1820" w:dyaOrig="320" w14:anchorId="074A49D8">
          <v:shape id="_x0000_i1033" type="#_x0000_t75" style="width:89.9pt;height:15.1pt" o:ole="">
            <v:imagedata r:id="rId29" o:title=""/>
          </v:shape>
          <o:OLEObject Type="Embed" ProgID="Equation.DSMT4" ShapeID="_x0000_i1033" DrawAspect="Content" ObjectID="_1802424428" r:id="rId30"/>
        </w:object>
      </w:r>
      <w:r w:rsidR="00665035" w:rsidRPr="007D36AE">
        <w:rPr>
          <w:rFonts w:ascii="Times New Roman" w:hAnsi="Times New Roman" w:cs="Times New Roman"/>
          <w:lang w:val="en-US"/>
        </w:rPr>
        <w:t>watershed response to a unit rainfall</w:t>
      </w:r>
      <w:r w:rsidR="000E3B83">
        <w:rPr>
          <w:rFonts w:ascii="Times New Roman" w:hAnsi="Times New Roman" w:cs="Times New Roman"/>
          <w:lang w:val="en-US"/>
        </w:rPr>
        <w:t xml:space="preserve"> </w:t>
      </w:r>
      <w:r w:rsidR="007778A9">
        <w:rPr>
          <w:rFonts w:ascii="Times New Roman" w:hAnsi="Times New Roman" w:cs="Times New Roman"/>
          <w:lang w:val="en-US"/>
        </w:rPr>
        <w:t xml:space="preserve">discharge </w:t>
      </w:r>
      <w:r w:rsidR="000E3B83">
        <w:rPr>
          <w:rFonts w:ascii="Times New Roman" w:hAnsi="Times New Roman" w:cs="Times New Roman"/>
          <w:lang w:val="en-US"/>
        </w:rPr>
        <w:t>(</w:t>
      </w:r>
      <w:r w:rsidR="000E3B83">
        <w:rPr>
          <w:rFonts w:ascii="Times New Roman" w:hAnsi="Times New Roman" w:cs="Times New Roman"/>
          <w:i/>
          <w:iCs/>
          <w:lang w:val="en-US"/>
        </w:rPr>
        <w:t>I</w:t>
      </w:r>
      <w:r w:rsidR="000E3B83">
        <w:rPr>
          <w:rFonts w:ascii="Times New Roman" w:hAnsi="Times New Roman" w:cs="Times New Roman"/>
          <w:lang w:val="en-US"/>
        </w:rPr>
        <w:t xml:space="preserve"> = 1</w:t>
      </w:r>
      <w:r w:rsidR="000E3B83" w:rsidRPr="00784C08">
        <w:rPr>
          <w:rFonts w:ascii="Times New Roman" w:hAnsi="Times New Roman" w:cs="Times New Roman"/>
          <w:lang w:val="en-US"/>
        </w:rPr>
        <w:t xml:space="preserve"> </w:t>
      </w:r>
      <w:r w:rsidR="00665035" w:rsidRPr="007D36AE">
        <w:rPr>
          <w:rFonts w:ascii="Times New Roman" w:hAnsi="Times New Roman" w:cs="Times New Roman"/>
          <w:lang w:val="en-US"/>
        </w:rPr>
        <w:t>m</w:t>
      </w:r>
      <w:r w:rsidR="00665035" w:rsidRPr="007D36AE">
        <w:rPr>
          <w:rFonts w:ascii="Times New Roman" w:hAnsi="Times New Roman" w:cs="Times New Roman"/>
          <w:vertAlign w:val="superscript"/>
          <w:lang w:val="en-US"/>
        </w:rPr>
        <w:t>3</w:t>
      </w:r>
      <w:r w:rsidR="00665035" w:rsidRPr="007D36AE">
        <w:rPr>
          <w:rFonts w:ascii="Times New Roman" w:hAnsi="Times New Roman" w:cs="Times New Roman"/>
          <w:lang w:val="en-US"/>
        </w:rPr>
        <w:t>/s</w:t>
      </w:r>
      <w:r w:rsidR="000E3B83">
        <w:rPr>
          <w:rFonts w:ascii="Times New Roman" w:hAnsi="Times New Roman" w:cs="Times New Roman"/>
          <w:lang w:val="en-US"/>
        </w:rPr>
        <w:t>)</w:t>
      </w:r>
      <w:r w:rsidR="008C16AA">
        <w:rPr>
          <w:rFonts w:ascii="Times New Roman" w:hAnsi="Times New Roman" w:cs="Times New Roman"/>
          <w:lang w:val="en-US"/>
        </w:rPr>
        <w:t xml:space="preserve"> that</w:t>
      </w:r>
      <w:r w:rsidR="00A15381">
        <w:rPr>
          <w:rFonts w:ascii="Times New Roman" w:hAnsi="Times New Roman" w:cs="Times New Roman"/>
          <w:lang w:val="en-US"/>
        </w:rPr>
        <w:t xml:space="preserve"> last</w:t>
      </w:r>
      <w:r w:rsidR="008C16AA">
        <w:rPr>
          <w:rFonts w:ascii="Times New Roman" w:hAnsi="Times New Roman" w:cs="Times New Roman"/>
          <w:lang w:val="en-US"/>
        </w:rPr>
        <w:t xml:space="preserve">s </w:t>
      </w:r>
      <w:r w:rsidR="00A15381">
        <w:rPr>
          <w:rFonts w:ascii="Times New Roman" w:hAnsi="Times New Roman" w:cs="Times New Roman"/>
          <w:lang w:val="en-US"/>
        </w:rPr>
        <w:t>for</w:t>
      </w:r>
      <w:r w:rsidR="008C16AA">
        <w:rPr>
          <w:rFonts w:ascii="Times New Roman" w:hAnsi="Times New Roman" w:cs="Times New Roman"/>
          <w:lang w:val="en-US"/>
        </w:rPr>
        <w:t xml:space="preserve"> a </w:t>
      </w:r>
      <w:r w:rsidR="00257A27">
        <w:rPr>
          <w:rFonts w:ascii="Times New Roman" w:hAnsi="Times New Roman" w:cs="Times New Roman"/>
          <w:lang w:val="en-US"/>
        </w:rPr>
        <w:t>duration</w:t>
      </w:r>
      <w:r w:rsidR="008C16AA">
        <w:rPr>
          <w:rFonts w:ascii="Times New Roman" w:hAnsi="Times New Roman" w:cs="Times New Roman"/>
          <w:lang w:val="en-US"/>
        </w:rPr>
        <w:t xml:space="preserve"> of</w:t>
      </w:r>
      <w:r w:rsidR="00FD7C0A">
        <w:rPr>
          <w:rFonts w:ascii="Times New Roman" w:hAnsi="Times New Roman" w:cs="Times New Roman"/>
          <w:lang w:val="en-US"/>
        </w:rPr>
        <w:t xml:space="preserve"> </w:t>
      </w:r>
      <w:r w:rsidR="00A15381" w:rsidRPr="00A15381">
        <w:rPr>
          <w:rFonts w:ascii="Times New Roman" w:hAnsi="Times New Roman" w:cs="Times New Roman"/>
          <w:position w:val="-10"/>
          <w:lang w:val="en-US"/>
        </w:rPr>
        <w:object w:dxaOrig="700" w:dyaOrig="320" w14:anchorId="40596A83">
          <v:shape id="_x0000_i1034" type="#_x0000_t75" style="width:36pt;height:15.1pt" o:ole="">
            <v:imagedata r:id="rId31" o:title=""/>
          </v:shape>
          <o:OLEObject Type="Embed" ProgID="Equation.DSMT4" ShapeID="_x0000_i1034" DrawAspect="Content" ObjectID="_1802424429" r:id="rId32"/>
        </w:object>
      </w:r>
      <w:r w:rsidR="008C16AA">
        <w:rPr>
          <w:rFonts w:ascii="Times New Roman" w:hAnsi="Times New Roman" w:cs="Times New Roman"/>
          <w:lang w:val="en-US"/>
        </w:rPr>
        <w:t xml:space="preserve">. The expression of </w:t>
      </w:r>
      <w:r w:rsidR="008C16AA" w:rsidRPr="008C16AA">
        <w:rPr>
          <w:rFonts w:ascii="Times New Roman" w:hAnsi="Times New Roman" w:cs="Times New Roman"/>
          <w:i/>
          <w:iCs/>
          <w:lang w:val="en-US"/>
        </w:rPr>
        <w:t>q</w:t>
      </w:r>
      <w:r w:rsidR="008C16AA">
        <w:rPr>
          <w:rFonts w:ascii="Times New Roman" w:hAnsi="Times New Roman" w:cs="Times New Roman"/>
          <w:lang w:val="en-US"/>
        </w:rPr>
        <w:t xml:space="preserve"> reads</w:t>
      </w:r>
    </w:p>
    <w:p w14:paraId="45294017" w14:textId="6EB62A0C" w:rsidR="00E86952" w:rsidRPr="00EB766F" w:rsidRDefault="00F044AB" w:rsidP="005E252A">
      <w:pPr>
        <w:pStyle w:val="MTDisplayEquation"/>
        <w:spacing w:after="0"/>
        <w:contextualSpacing w:val="0"/>
      </w:pPr>
      <w:r w:rsidRPr="00F044AB">
        <w:rPr>
          <w:position w:val="-32"/>
        </w:rPr>
        <w:object w:dxaOrig="3500" w:dyaOrig="740" w14:anchorId="43304E2A">
          <v:shape id="_x0000_i1035" type="#_x0000_t75" style="width:174.9pt;height:38.1pt" o:ole="">
            <v:imagedata r:id="rId33" o:title=""/>
          </v:shape>
          <o:OLEObject Type="Embed" ProgID="Equation.DSMT4" ShapeID="_x0000_i1035" DrawAspect="Content" ObjectID="_1802424430" r:id="rId34"/>
        </w:object>
      </w:r>
      <w:r w:rsidR="00375C1D">
        <w:tab/>
      </w:r>
      <w:r w:rsidR="00E86952" w:rsidRPr="00EB766F">
        <w:t>(6)</w:t>
      </w:r>
    </w:p>
    <w:p w14:paraId="652659E1" w14:textId="79942B13" w:rsidR="00E86952" w:rsidRPr="00EB766F" w:rsidRDefault="00E86952" w:rsidP="00A91F67">
      <w:pPr>
        <w:spacing w:after="0" w:line="240" w:lineRule="auto"/>
        <w:jc w:val="both"/>
        <w:rPr>
          <w:rFonts w:ascii="Times New Roman" w:hAnsi="Times New Roman" w:cs="Times New Roman"/>
          <w:lang w:val="en-US" w:eastAsia="pl-PL"/>
        </w:rPr>
      </w:pPr>
      <w:r w:rsidRPr="00EB766F">
        <w:rPr>
          <w:rFonts w:ascii="Times New Roman" w:hAnsi="Times New Roman" w:cs="Times New Roman"/>
          <w:lang w:val="en-US" w:eastAsia="pl-PL"/>
        </w:rPr>
        <w:t>where</w:t>
      </w:r>
      <w:r w:rsidRPr="00EB766F">
        <w:rPr>
          <w:rFonts w:ascii="Times New Roman" w:hAnsi="Times New Roman" w:cs="Times New Roman"/>
          <w:position w:val="-10"/>
          <w:lang w:val="en-US" w:eastAsia="pl-PL"/>
        </w:rPr>
        <w:object w:dxaOrig="560" w:dyaOrig="300" w14:anchorId="5E37C07F">
          <v:shape id="_x0000_i1036" type="#_x0000_t75" style="width:26.95pt;height:15.1pt" o:ole="">
            <v:imagedata r:id="rId35" o:title=""/>
          </v:shape>
          <o:OLEObject Type="Embed" ProgID="Equation.DSMT4" ShapeID="_x0000_i1036" DrawAspect="Content" ObjectID="_1802424431" r:id="rId36"/>
        </w:object>
      </w:r>
      <w:r w:rsidRPr="00EB766F">
        <w:rPr>
          <w:rFonts w:ascii="Times New Roman" w:hAnsi="Times New Roman" w:cs="Times New Roman"/>
          <w:lang w:val="en-US" w:eastAsia="pl-PL"/>
        </w:rPr>
        <w:t xml:space="preserve">unit storage function </w:t>
      </w:r>
      <w:r w:rsidR="0069016A">
        <w:rPr>
          <w:rFonts w:ascii="Times New Roman" w:hAnsi="Times New Roman" w:cs="Times New Roman"/>
          <w:lang w:val="en-US" w:eastAsia="pl-PL"/>
        </w:rPr>
        <w:t>(Guo 2022b)</w:t>
      </w:r>
      <w:r w:rsidR="00257A27">
        <w:rPr>
          <w:rFonts w:ascii="Times New Roman" w:hAnsi="Times New Roman" w:cs="Times New Roman"/>
          <w:lang w:val="en-US" w:eastAsia="pl-PL"/>
        </w:rPr>
        <w:t xml:space="preserve">, </w:t>
      </w:r>
    </w:p>
    <w:p w14:paraId="60057693" w14:textId="41B67E7D" w:rsidR="00E86952" w:rsidRPr="00EB766F" w:rsidRDefault="00375C1D" w:rsidP="002B0FAB">
      <w:pPr>
        <w:pStyle w:val="MTDisplayEquation"/>
        <w:spacing w:before="0" w:after="0"/>
        <w:contextualSpacing w:val="0"/>
      </w:pPr>
      <w:r w:rsidRPr="00375C1D">
        <w:rPr>
          <w:position w:val="-10"/>
        </w:rPr>
        <w:object w:dxaOrig="1800" w:dyaOrig="360" w14:anchorId="3433618C">
          <v:shape id="_x0000_i1037" type="#_x0000_t75" style="width:90.1pt;height:18.1pt" o:ole="">
            <v:imagedata r:id="rId37" o:title=""/>
          </v:shape>
          <o:OLEObject Type="Embed" ProgID="Equation.DSMT4" ShapeID="_x0000_i1037" DrawAspect="Content" ObjectID="_1802424432" r:id="rId38"/>
        </w:object>
      </w:r>
      <w:r w:rsidR="00E86952" w:rsidRPr="00EB766F">
        <w:tab/>
        <w:t>(7)</w:t>
      </w:r>
    </w:p>
    <w:p w14:paraId="1A54340D" w14:textId="1C9CB8BE" w:rsidR="00784C08" w:rsidRDefault="00257A27" w:rsidP="00257A27">
      <w:pPr>
        <w:spacing w:before="60" w:after="60"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in which</w:t>
      </w:r>
    </w:p>
    <w:p w14:paraId="3FCAA9D8" w14:textId="4861F0D0" w:rsidR="00784C08" w:rsidRDefault="00375C1D" w:rsidP="002B0FAB">
      <w:pPr>
        <w:pStyle w:val="MTDisplayEquation"/>
        <w:spacing w:before="0" w:after="0"/>
        <w:contextualSpacing w:val="0"/>
      </w:pPr>
      <w:r w:rsidRPr="00375C1D">
        <w:rPr>
          <w:position w:val="-14"/>
        </w:rPr>
        <w:object w:dxaOrig="2060" w:dyaOrig="360" w14:anchorId="36BFE826">
          <v:shape id="_x0000_i1038" type="#_x0000_t75" style="width:101.95pt;height:18.1pt" o:ole="">
            <v:imagedata r:id="rId39" o:title=""/>
          </v:shape>
          <o:OLEObject Type="Embed" ProgID="Equation.DSMT4" ShapeID="_x0000_i1038" DrawAspect="Content" ObjectID="_1802424433" r:id="rId40"/>
        </w:object>
      </w:r>
      <w:r w:rsidR="00784C08">
        <w:tab/>
        <w:t>(8)</w:t>
      </w:r>
    </w:p>
    <w:p w14:paraId="78DC1D75" w14:textId="10BA3456" w:rsidR="00D304EB" w:rsidRPr="00C23E50" w:rsidRDefault="00A85A73" w:rsidP="0002234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is an</w:t>
      </w:r>
      <w:r w:rsidR="00784C08">
        <w:rPr>
          <w:rFonts w:ascii="Times New Roman" w:hAnsi="Times New Roman" w:cs="Times New Roman"/>
          <w:lang w:val="en-US"/>
        </w:rPr>
        <w:t xml:space="preserve"> </w:t>
      </w:r>
      <w:r w:rsidR="00E86952" w:rsidRPr="00784C08">
        <w:rPr>
          <w:rFonts w:ascii="Times New Roman" w:hAnsi="Times New Roman" w:cs="Times New Roman"/>
          <w:lang w:val="en-US"/>
        </w:rPr>
        <w:t>interim</w:t>
      </w:r>
      <w:r w:rsidR="00E86952" w:rsidRPr="007D36AE">
        <w:rPr>
          <w:rFonts w:ascii="Times New Roman" w:hAnsi="Times New Roman" w:cs="Times New Roman"/>
          <w:lang w:val="en-US"/>
        </w:rPr>
        <w:t xml:space="preserve"> function</w:t>
      </w:r>
      <w:r w:rsidR="00EB766F" w:rsidRPr="007D36AE">
        <w:rPr>
          <w:rFonts w:ascii="Times New Roman" w:hAnsi="Times New Roman" w:cs="Times New Roman"/>
          <w:lang w:val="en-US"/>
        </w:rPr>
        <w:t>; and</w:t>
      </w:r>
      <w:r w:rsidR="00784C08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="00784C08" w:rsidRPr="00784C08">
        <w:rPr>
          <w:rFonts w:ascii="Times New Roman" w:hAnsi="Times New Roman" w:cs="Times New Roman"/>
          <w:i/>
          <w:iCs/>
          <w:lang w:val="en-US"/>
        </w:rPr>
        <w:t>t</w:t>
      </w:r>
      <w:r w:rsidR="00784C08" w:rsidRPr="00784C08">
        <w:rPr>
          <w:rFonts w:ascii="Times New Roman" w:hAnsi="Times New Roman" w:cs="Times New Roman"/>
          <w:i/>
          <w:iCs/>
          <w:vertAlign w:val="subscript"/>
          <w:lang w:val="en-US"/>
        </w:rPr>
        <w:t>p</w:t>
      </w:r>
      <w:proofErr w:type="spellEnd"/>
      <w:r w:rsidR="00784C08" w:rsidRPr="00784C08">
        <w:rPr>
          <w:rFonts w:ascii="Times New Roman" w:hAnsi="Times New Roman" w:cs="Times New Roman"/>
          <w:i/>
          <w:iCs/>
          <w:lang w:val="en-US"/>
        </w:rPr>
        <w:t>,</w:t>
      </w:r>
      <w:r w:rsidR="00257A27">
        <w:rPr>
          <w:rFonts w:ascii="Times New Roman" w:hAnsi="Times New Roman" w:cs="Times New Roman"/>
          <w:i/>
          <w:iCs/>
          <w:lang w:val="en-US"/>
        </w:rPr>
        <w:t xml:space="preserve"> </w:t>
      </w:r>
      <w:r w:rsidR="00784C08" w:rsidRPr="00784C08">
        <w:rPr>
          <w:rFonts w:ascii="Symbol" w:hAnsi="Symbol" w:cs="Times New Roman"/>
          <w:i/>
          <w:iCs/>
          <w:lang w:val="en-US"/>
        </w:rPr>
        <w:t>m</w:t>
      </w:r>
      <w:r w:rsidR="00784C08" w:rsidRPr="00784C08">
        <w:rPr>
          <w:rFonts w:ascii="Times New Roman" w:hAnsi="Times New Roman" w:cs="Times New Roman"/>
          <w:i/>
          <w:iCs/>
          <w:lang w:val="en-US"/>
        </w:rPr>
        <w:t>,</w:t>
      </w:r>
      <w:r w:rsidR="00257A27">
        <w:rPr>
          <w:rFonts w:ascii="Times New Roman" w:hAnsi="Times New Roman" w:cs="Times New Roman"/>
          <w:i/>
          <w:iCs/>
          <w:lang w:val="en-US"/>
        </w:rPr>
        <w:t xml:space="preserve"> </w:t>
      </w:r>
      <w:r w:rsidR="00784C08" w:rsidRPr="00784C08">
        <w:rPr>
          <w:rFonts w:ascii="Times New Roman" w:hAnsi="Times New Roman" w:cs="Times New Roman"/>
          <w:i/>
          <w:iCs/>
          <w:lang w:val="en-US"/>
        </w:rPr>
        <w:t>m</w:t>
      </w:r>
      <w:r w:rsidR="00784C08">
        <w:rPr>
          <w:rFonts w:ascii="Times New Roman" w:hAnsi="Times New Roman" w:cs="Times New Roman"/>
          <w:lang w:val="en-US"/>
        </w:rPr>
        <w:t xml:space="preserve">) = </w:t>
      </w:r>
      <w:r w:rsidR="00EB766F" w:rsidRPr="007D36AE">
        <w:rPr>
          <w:rFonts w:ascii="Times New Roman" w:hAnsi="Times New Roman" w:cs="Times New Roman"/>
          <w:lang w:val="en-US"/>
        </w:rPr>
        <w:t xml:space="preserve">three watershed </w:t>
      </w:r>
      <w:r w:rsidR="00784C08" w:rsidRPr="007D36AE">
        <w:rPr>
          <w:rFonts w:ascii="Times New Roman" w:hAnsi="Times New Roman" w:cs="Times New Roman"/>
          <w:lang w:val="en-US"/>
        </w:rPr>
        <w:t>characteristic</w:t>
      </w:r>
      <w:r w:rsidR="00EB766F" w:rsidRPr="007D36AE">
        <w:rPr>
          <w:rFonts w:ascii="Times New Roman" w:hAnsi="Times New Roman" w:cs="Times New Roman"/>
          <w:lang w:val="en-US"/>
        </w:rPr>
        <w:t xml:space="preserve"> parameters</w:t>
      </w:r>
      <w:r w:rsidR="00CD0F2B" w:rsidRPr="007D36AE">
        <w:rPr>
          <w:rFonts w:ascii="Times New Roman" w:hAnsi="Times New Roman" w:cs="Times New Roman"/>
          <w:lang w:val="en-US"/>
        </w:rPr>
        <w:t xml:space="preserve"> </w:t>
      </w:r>
      <w:r w:rsidR="00784C08">
        <w:rPr>
          <w:rFonts w:ascii="Times New Roman" w:hAnsi="Times New Roman" w:cs="Times New Roman"/>
          <w:lang w:val="en-US"/>
        </w:rPr>
        <w:t>representing</w:t>
      </w:r>
      <w:r w:rsidR="00A6221A">
        <w:rPr>
          <w:rFonts w:ascii="Times New Roman" w:hAnsi="Times New Roman" w:cs="Times New Roman"/>
          <w:lang w:val="en-US"/>
        </w:rPr>
        <w:t xml:space="preserve"> </w:t>
      </w:r>
      <w:r w:rsidR="00C23E50">
        <w:rPr>
          <w:rFonts w:ascii="Times New Roman" w:hAnsi="Times New Roman" w:cs="Times New Roman"/>
          <w:lang w:val="en-US"/>
        </w:rPr>
        <w:t xml:space="preserve">instantaneous </w:t>
      </w:r>
      <w:r w:rsidR="003D2E8B" w:rsidRPr="007D36AE">
        <w:rPr>
          <w:rFonts w:ascii="Times New Roman" w:hAnsi="Times New Roman" w:cs="Times New Roman"/>
          <w:lang w:val="en-US"/>
        </w:rPr>
        <w:t xml:space="preserve">unit hydrograph </w:t>
      </w:r>
      <w:r w:rsidR="00EB766F" w:rsidRPr="007D36AE">
        <w:rPr>
          <w:rFonts w:ascii="Times New Roman" w:hAnsi="Times New Roman" w:cs="Times New Roman"/>
          <w:lang w:val="en-US"/>
        </w:rPr>
        <w:t>peak time</w:t>
      </w:r>
      <w:r w:rsidR="003D2E8B" w:rsidRPr="007D36AE">
        <w:rPr>
          <w:rFonts w:ascii="Times New Roman" w:hAnsi="Times New Roman" w:cs="Times New Roman"/>
          <w:lang w:val="en-US"/>
        </w:rPr>
        <w:t>, rising phase</w:t>
      </w:r>
      <w:r w:rsidR="00E41B12">
        <w:rPr>
          <w:rFonts w:ascii="Times New Roman" w:hAnsi="Times New Roman" w:cs="Times New Roman"/>
          <w:lang w:val="en-US"/>
        </w:rPr>
        <w:t>,</w:t>
      </w:r>
      <w:r w:rsidR="003D2E8B" w:rsidRPr="007D36AE">
        <w:rPr>
          <w:rFonts w:ascii="Times New Roman" w:hAnsi="Times New Roman" w:cs="Times New Roman"/>
          <w:lang w:val="en-US"/>
        </w:rPr>
        <w:t xml:space="preserve"> and decay phase</w:t>
      </w:r>
      <w:r w:rsidR="008C16AA">
        <w:rPr>
          <w:rFonts w:ascii="Times New Roman" w:hAnsi="Times New Roman" w:cs="Times New Roman"/>
          <w:lang w:val="en-US"/>
        </w:rPr>
        <w:t>, respectively</w:t>
      </w:r>
      <w:r w:rsidR="00257A27">
        <w:rPr>
          <w:rFonts w:ascii="Times New Roman" w:hAnsi="Times New Roman" w:cs="Times New Roman"/>
          <w:lang w:val="en-US"/>
        </w:rPr>
        <w:t xml:space="preserve"> (Guo 2022a)</w:t>
      </w:r>
      <w:r w:rsidR="008C16AA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="00D304EB">
        <w:rPr>
          <w:rFonts w:ascii="Times New Roman" w:hAnsi="Times New Roman" w:cs="Times New Roman"/>
          <w:lang w:val="en-US"/>
        </w:rPr>
        <w:t>Eqs</w:t>
      </w:r>
      <w:proofErr w:type="spellEnd"/>
      <w:r w:rsidR="00D304EB">
        <w:rPr>
          <w:rFonts w:ascii="Times New Roman" w:hAnsi="Times New Roman" w:cs="Times New Roman"/>
          <w:lang w:val="en-US"/>
        </w:rPr>
        <w:t>. (7) and (8) can reproduce almost all empirical knowledge of surface runoff such as the rational method, Sherman’s unit hydrograph, and the Natural Resources Conservation Service (or SCS) method</w:t>
      </w:r>
      <w:r w:rsidR="00C23E50">
        <w:rPr>
          <w:rFonts w:ascii="Times New Roman" w:hAnsi="Times New Roman" w:cs="Times New Roman"/>
          <w:lang w:val="en-US"/>
        </w:rPr>
        <w:t>,</w:t>
      </w:r>
      <w:r w:rsidR="00D304EB">
        <w:rPr>
          <w:rFonts w:ascii="Times New Roman" w:hAnsi="Times New Roman" w:cs="Times New Roman"/>
          <w:lang w:val="en-US"/>
        </w:rPr>
        <w:t xml:space="preserve"> for which </w:t>
      </w:r>
      <w:r w:rsidR="00D304EB">
        <w:rPr>
          <w:rFonts w:ascii="Symbol" w:hAnsi="Symbol" w:cs="Times New Roman"/>
          <w:i/>
          <w:iCs/>
          <w:lang w:val="en-US"/>
        </w:rPr>
        <w:t>m</w:t>
      </w:r>
      <w:r w:rsidR="00D304EB">
        <w:rPr>
          <w:rFonts w:ascii="Symbol" w:hAnsi="Symbol" w:cs="Times New Roman"/>
          <w:lang w:val="en-US"/>
        </w:rPr>
        <w:t xml:space="preserve"> =</w:t>
      </w:r>
      <w:r w:rsidR="00D304EB">
        <w:rPr>
          <w:rFonts w:ascii="Times New Roman" w:hAnsi="Times New Roman" w:cs="Times New Roman"/>
          <w:lang w:val="en-US"/>
        </w:rPr>
        <w:t xml:space="preserve"> 5, </w:t>
      </w:r>
      <w:r w:rsidR="00D304EB">
        <w:rPr>
          <w:rFonts w:ascii="Times New Roman" w:hAnsi="Times New Roman" w:cs="Times New Roman"/>
          <w:i/>
          <w:iCs/>
          <w:lang w:val="en-US"/>
        </w:rPr>
        <w:t>m</w:t>
      </w:r>
      <w:r w:rsidR="00D304EB">
        <w:rPr>
          <w:rFonts w:ascii="Times New Roman" w:hAnsi="Times New Roman" w:cs="Times New Roman"/>
          <w:lang w:val="en-US"/>
        </w:rPr>
        <w:t xml:space="preserve"> = 3, and </w:t>
      </w:r>
      <w:proofErr w:type="spellStart"/>
      <w:r w:rsidR="00D304EB">
        <w:rPr>
          <w:rFonts w:ascii="Times New Roman" w:hAnsi="Times New Roman" w:cs="Times New Roman"/>
          <w:i/>
          <w:iCs/>
          <w:lang w:val="en-US"/>
        </w:rPr>
        <w:t>t</w:t>
      </w:r>
      <w:r w:rsidR="00D304EB" w:rsidRPr="00D304EB">
        <w:rPr>
          <w:rFonts w:ascii="Times New Roman" w:hAnsi="Times New Roman" w:cs="Times New Roman"/>
          <w:i/>
          <w:iCs/>
          <w:vertAlign w:val="subscript"/>
          <w:lang w:val="en-US"/>
        </w:rPr>
        <w:t>p</w:t>
      </w:r>
      <w:proofErr w:type="spellEnd"/>
      <w:r w:rsidR="00D304EB">
        <w:rPr>
          <w:rFonts w:ascii="Times New Roman" w:hAnsi="Times New Roman" w:cs="Times New Roman"/>
          <w:lang w:val="en-US"/>
        </w:rPr>
        <w:t xml:space="preserve"> = (2/</w:t>
      </w:r>
      <w:proofErr w:type="gramStart"/>
      <w:r w:rsidR="00D304EB">
        <w:rPr>
          <w:rFonts w:ascii="Times New Roman" w:hAnsi="Times New Roman" w:cs="Times New Roman"/>
          <w:lang w:val="en-US"/>
        </w:rPr>
        <w:t>3)</w:t>
      </w:r>
      <w:proofErr w:type="spellStart"/>
      <w:r w:rsidR="00D304EB">
        <w:rPr>
          <w:rFonts w:ascii="Times New Roman" w:hAnsi="Times New Roman" w:cs="Times New Roman"/>
          <w:i/>
          <w:iCs/>
          <w:lang w:val="en-US"/>
        </w:rPr>
        <w:t>t</w:t>
      </w:r>
      <w:r w:rsidR="00D304EB" w:rsidRPr="00D304EB">
        <w:rPr>
          <w:rFonts w:ascii="Times New Roman" w:hAnsi="Times New Roman" w:cs="Times New Roman"/>
          <w:i/>
          <w:iCs/>
          <w:vertAlign w:val="subscript"/>
          <w:lang w:val="en-US"/>
        </w:rPr>
        <w:t>c</w:t>
      </w:r>
      <w:proofErr w:type="spellEnd"/>
      <w:proofErr w:type="gramEnd"/>
      <w:r w:rsidR="00D304EB">
        <w:rPr>
          <w:rFonts w:ascii="Times New Roman" w:hAnsi="Times New Roman" w:cs="Times New Roman"/>
          <w:lang w:val="en-US"/>
        </w:rPr>
        <w:t>, where</w:t>
      </w:r>
      <w:r w:rsidR="00C23E5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="00C23E50">
        <w:rPr>
          <w:rFonts w:ascii="Times New Roman" w:hAnsi="Times New Roman" w:cs="Times New Roman"/>
          <w:i/>
          <w:iCs/>
          <w:lang w:val="en-US"/>
        </w:rPr>
        <w:t>t</w:t>
      </w:r>
      <w:r w:rsidR="00C23E50" w:rsidRPr="00C23E50">
        <w:rPr>
          <w:rFonts w:ascii="Times New Roman" w:hAnsi="Times New Roman" w:cs="Times New Roman"/>
          <w:i/>
          <w:iCs/>
          <w:vertAlign w:val="subscript"/>
          <w:lang w:val="en-US"/>
        </w:rPr>
        <w:t>c</w:t>
      </w:r>
      <w:proofErr w:type="spellEnd"/>
      <w:r w:rsidR="00C23E50">
        <w:rPr>
          <w:rFonts w:ascii="Times New Roman" w:hAnsi="Times New Roman" w:cs="Times New Roman"/>
          <w:lang w:val="en-US"/>
        </w:rPr>
        <w:t xml:space="preserve"> = time of concentration. </w:t>
      </w:r>
    </w:p>
    <w:p w14:paraId="29D293A4" w14:textId="0746FB62" w:rsidR="00814995" w:rsidRDefault="00CD0F2B" w:rsidP="0002234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7D36AE">
        <w:rPr>
          <w:rFonts w:ascii="Times New Roman" w:hAnsi="Times New Roman" w:cs="Times New Roman"/>
          <w:lang w:val="en-US"/>
        </w:rPr>
        <w:t xml:space="preserve">    </w:t>
      </w:r>
      <w:proofErr w:type="spellStart"/>
      <w:r w:rsidRPr="00784C08">
        <w:rPr>
          <w:rFonts w:ascii="Times New Roman" w:hAnsi="Times New Roman" w:cs="Times New Roman"/>
          <w:lang w:val="en-US"/>
        </w:rPr>
        <w:t>Eqs</w:t>
      </w:r>
      <w:proofErr w:type="spellEnd"/>
      <w:r w:rsidRPr="00784C08">
        <w:rPr>
          <w:rFonts w:ascii="Times New Roman" w:hAnsi="Times New Roman" w:cs="Times New Roman"/>
          <w:lang w:val="en-US"/>
        </w:rPr>
        <w:t>. (5)-(</w:t>
      </w:r>
      <w:r w:rsidR="00784C08">
        <w:rPr>
          <w:rFonts w:ascii="Times New Roman" w:hAnsi="Times New Roman" w:cs="Times New Roman"/>
          <w:lang w:val="en-US"/>
        </w:rPr>
        <w:t>8</w:t>
      </w:r>
      <w:r w:rsidRPr="00784C08">
        <w:rPr>
          <w:rFonts w:ascii="Times New Roman" w:hAnsi="Times New Roman" w:cs="Times New Roman"/>
          <w:lang w:val="en-US"/>
        </w:rPr>
        <w:t xml:space="preserve">) </w:t>
      </w:r>
      <w:r w:rsidR="00C23E50">
        <w:rPr>
          <w:rFonts w:ascii="Times New Roman" w:hAnsi="Times New Roman" w:cs="Times New Roman"/>
          <w:lang w:val="en-US"/>
        </w:rPr>
        <w:t>s</w:t>
      </w:r>
      <w:r w:rsidRPr="00784C08">
        <w:rPr>
          <w:rFonts w:ascii="Times New Roman" w:hAnsi="Times New Roman" w:cs="Times New Roman"/>
          <w:lang w:val="en-US"/>
        </w:rPr>
        <w:t>atisf</w:t>
      </w:r>
      <w:r w:rsidR="00885BC5">
        <w:rPr>
          <w:rFonts w:ascii="Times New Roman" w:hAnsi="Times New Roman" w:cs="Times New Roman"/>
          <w:lang w:val="en-US"/>
        </w:rPr>
        <w:t>y</w:t>
      </w:r>
      <w:r w:rsidRPr="00784C08">
        <w:rPr>
          <w:rFonts w:ascii="Times New Roman" w:hAnsi="Times New Roman" w:cs="Times New Roman"/>
          <w:lang w:val="en-US"/>
        </w:rPr>
        <w:t xml:space="preserve"> Chow</w:t>
      </w:r>
      <w:r w:rsidR="00E41B12">
        <w:rPr>
          <w:rFonts w:ascii="Times New Roman" w:hAnsi="Times New Roman" w:cs="Times New Roman"/>
          <w:lang w:val="en-US"/>
        </w:rPr>
        <w:t>’s</w:t>
      </w:r>
      <w:r w:rsidR="00784C08">
        <w:rPr>
          <w:rFonts w:ascii="Times New Roman" w:hAnsi="Times New Roman" w:cs="Times New Roman"/>
          <w:lang w:val="en-US"/>
        </w:rPr>
        <w:t xml:space="preserve"> </w:t>
      </w:r>
      <w:r w:rsidRPr="00784C08">
        <w:rPr>
          <w:rFonts w:ascii="Times New Roman" w:hAnsi="Times New Roman" w:cs="Times New Roman"/>
          <w:lang w:val="en-US"/>
        </w:rPr>
        <w:t>linear hydrologic systems theory and agree with field and laboratory data (Guo 2022</w:t>
      </w:r>
      <w:proofErr w:type="gramStart"/>
      <w:r w:rsidRPr="00784C08">
        <w:rPr>
          <w:rFonts w:ascii="Times New Roman" w:hAnsi="Times New Roman" w:cs="Times New Roman"/>
          <w:lang w:val="en-US"/>
        </w:rPr>
        <w:t>a,b</w:t>
      </w:r>
      <w:proofErr w:type="gramEnd"/>
      <w:r w:rsidRPr="00784C08">
        <w:rPr>
          <w:rFonts w:ascii="Times New Roman" w:hAnsi="Times New Roman" w:cs="Times New Roman"/>
          <w:lang w:val="en-US"/>
        </w:rPr>
        <w:t>,c</w:t>
      </w:r>
      <w:r w:rsidR="00E41B12">
        <w:rPr>
          <w:rFonts w:ascii="Times New Roman" w:hAnsi="Times New Roman" w:cs="Times New Roman"/>
          <w:lang w:val="en-US"/>
        </w:rPr>
        <w:t xml:space="preserve">; Guo </w:t>
      </w:r>
      <w:r w:rsidR="00F63FCE">
        <w:rPr>
          <w:rFonts w:ascii="Times New Roman" w:hAnsi="Times New Roman" w:cs="Times New Roman"/>
          <w:lang w:val="en-US"/>
        </w:rPr>
        <w:t xml:space="preserve">et al. </w:t>
      </w:r>
      <w:r w:rsidRPr="00784C08">
        <w:rPr>
          <w:rFonts w:ascii="Times New Roman" w:hAnsi="Times New Roman" w:cs="Times New Roman"/>
          <w:lang w:val="en-US"/>
        </w:rPr>
        <w:t>202</w:t>
      </w:r>
      <w:r w:rsidR="00F63FCE">
        <w:rPr>
          <w:rFonts w:ascii="Times New Roman" w:hAnsi="Times New Roman" w:cs="Times New Roman"/>
          <w:lang w:val="en-US"/>
        </w:rPr>
        <w:t>4</w:t>
      </w:r>
      <w:r w:rsidRPr="00784C08">
        <w:rPr>
          <w:rFonts w:ascii="Times New Roman" w:hAnsi="Times New Roman" w:cs="Times New Roman"/>
          <w:lang w:val="en-US"/>
        </w:rPr>
        <w:t>)</w:t>
      </w:r>
      <w:r w:rsidR="00782C86">
        <w:rPr>
          <w:rFonts w:ascii="Times New Roman" w:hAnsi="Times New Roman" w:cs="Times New Roman"/>
          <w:lang w:val="en-US"/>
        </w:rPr>
        <w:t>;</w:t>
      </w:r>
      <w:r w:rsidR="001F00D3">
        <w:rPr>
          <w:rFonts w:ascii="Times New Roman" w:hAnsi="Times New Roman" w:cs="Times New Roman"/>
          <w:lang w:val="en-US"/>
        </w:rPr>
        <w:t xml:space="preserve"> and</w:t>
      </w:r>
      <w:r w:rsidR="00782C86">
        <w:rPr>
          <w:rFonts w:ascii="Times New Roman" w:hAnsi="Times New Roman" w:cs="Times New Roman"/>
          <w:lang w:val="en-US"/>
        </w:rPr>
        <w:t xml:space="preserve"> it </w:t>
      </w:r>
      <w:r w:rsidR="00CF0A62">
        <w:rPr>
          <w:rFonts w:ascii="Times New Roman" w:hAnsi="Times New Roman" w:cs="Times New Roman"/>
          <w:lang w:val="en-US"/>
        </w:rPr>
        <w:t>can</w:t>
      </w:r>
      <w:r w:rsidR="00782C86">
        <w:rPr>
          <w:rFonts w:ascii="Times New Roman" w:hAnsi="Times New Roman" w:cs="Times New Roman"/>
          <w:lang w:val="en-US"/>
        </w:rPr>
        <w:t xml:space="preserve"> also </w:t>
      </w:r>
      <w:r w:rsidR="00CF0A62">
        <w:rPr>
          <w:rFonts w:ascii="Times New Roman" w:hAnsi="Times New Roman" w:cs="Times New Roman"/>
          <w:lang w:val="en-US"/>
        </w:rPr>
        <w:t xml:space="preserve">be extended </w:t>
      </w:r>
      <w:r w:rsidR="00782C86">
        <w:rPr>
          <w:rFonts w:ascii="Times New Roman" w:hAnsi="Times New Roman" w:cs="Times New Roman"/>
          <w:lang w:val="en-US"/>
        </w:rPr>
        <w:t>for</w:t>
      </w:r>
      <w:r w:rsidR="001F00D3">
        <w:rPr>
          <w:rFonts w:ascii="Times New Roman" w:hAnsi="Times New Roman" w:cs="Times New Roman"/>
          <w:lang w:val="en-US"/>
        </w:rPr>
        <w:t xml:space="preserve"> </w:t>
      </w:r>
      <w:r w:rsidR="00C14474">
        <w:rPr>
          <w:rFonts w:ascii="Times New Roman" w:hAnsi="Times New Roman" w:cs="Times New Roman"/>
          <w:lang w:val="en-US"/>
        </w:rPr>
        <w:t>subsurface flow (Guo 2022c)</w:t>
      </w:r>
      <w:r w:rsidR="00782C86">
        <w:rPr>
          <w:rFonts w:ascii="Times New Roman" w:hAnsi="Times New Roman" w:cs="Times New Roman"/>
          <w:lang w:val="en-US"/>
        </w:rPr>
        <w:t xml:space="preserve">. </w:t>
      </w:r>
      <w:r w:rsidR="00814995">
        <w:rPr>
          <w:rFonts w:ascii="Times New Roman" w:hAnsi="Times New Roman" w:cs="Times New Roman"/>
          <w:lang w:val="en-US"/>
        </w:rPr>
        <w:t>An application</w:t>
      </w:r>
      <w:r w:rsidR="00F63FCE">
        <w:rPr>
          <w:rFonts w:ascii="Times New Roman" w:hAnsi="Times New Roman" w:cs="Times New Roman"/>
          <w:lang w:val="en-US"/>
        </w:rPr>
        <w:t xml:space="preserve"> </w:t>
      </w:r>
      <w:r w:rsidR="001F00D3">
        <w:rPr>
          <w:rFonts w:ascii="Times New Roman" w:hAnsi="Times New Roman" w:cs="Times New Roman"/>
          <w:lang w:val="en-US"/>
        </w:rPr>
        <w:t xml:space="preserve">example </w:t>
      </w:r>
      <w:r w:rsidR="00814995">
        <w:rPr>
          <w:rFonts w:ascii="Times New Roman" w:hAnsi="Times New Roman" w:cs="Times New Roman"/>
          <w:lang w:val="en-US"/>
        </w:rPr>
        <w:t xml:space="preserve">of </w:t>
      </w:r>
      <w:r w:rsidR="00C23E50">
        <w:rPr>
          <w:rFonts w:ascii="Times New Roman" w:hAnsi="Times New Roman" w:cs="Times New Roman"/>
          <w:lang w:val="en-US"/>
        </w:rPr>
        <w:t>both</w:t>
      </w:r>
      <w:r w:rsidR="00814995">
        <w:rPr>
          <w:rFonts w:ascii="Times New Roman" w:hAnsi="Times New Roman" w:cs="Times New Roman"/>
          <w:lang w:val="en-US"/>
        </w:rPr>
        <w:t xml:space="preserve"> GIL and GUHM for rainfall-runoff modeling </w:t>
      </w:r>
      <w:r w:rsidR="00317587">
        <w:rPr>
          <w:rFonts w:ascii="Times New Roman" w:hAnsi="Times New Roman" w:cs="Times New Roman"/>
          <w:lang w:val="en-US"/>
        </w:rPr>
        <w:t>was</w:t>
      </w:r>
      <w:r w:rsidR="00814995">
        <w:rPr>
          <w:rFonts w:ascii="Times New Roman" w:hAnsi="Times New Roman" w:cs="Times New Roman"/>
          <w:lang w:val="en-US"/>
        </w:rPr>
        <w:t xml:space="preserve"> detailed </w:t>
      </w:r>
      <w:r w:rsidR="001F00D3">
        <w:rPr>
          <w:rFonts w:ascii="Times New Roman" w:hAnsi="Times New Roman" w:cs="Times New Roman"/>
          <w:lang w:val="en-US"/>
        </w:rPr>
        <w:t xml:space="preserve">in Guo (2024) </w:t>
      </w:r>
      <w:r w:rsidR="00814995">
        <w:rPr>
          <w:rFonts w:ascii="Times New Roman" w:hAnsi="Times New Roman" w:cs="Times New Roman"/>
          <w:lang w:val="en-US"/>
        </w:rPr>
        <w:t>in the Supplemental Materials</w:t>
      </w:r>
      <w:r w:rsidR="001F00D3">
        <w:rPr>
          <w:rFonts w:ascii="Times New Roman" w:hAnsi="Times New Roman" w:cs="Times New Roman"/>
          <w:lang w:val="en-US"/>
        </w:rPr>
        <w:t>.</w:t>
      </w:r>
    </w:p>
    <w:p w14:paraId="2ACBD429" w14:textId="6F42ABCE" w:rsidR="00CD0F2B" w:rsidRPr="00784C08" w:rsidRDefault="00814995" w:rsidP="0002234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     Briefly, </w:t>
      </w:r>
      <w:r w:rsidR="00E41B12">
        <w:rPr>
          <w:rFonts w:ascii="Times New Roman" w:hAnsi="Times New Roman" w:cs="Times New Roman"/>
          <w:lang w:val="en-US"/>
        </w:rPr>
        <w:t>both</w:t>
      </w:r>
      <w:r>
        <w:rPr>
          <w:rFonts w:ascii="Times New Roman" w:hAnsi="Times New Roman" w:cs="Times New Roman"/>
          <w:lang w:val="en-US"/>
        </w:rPr>
        <w:t xml:space="preserve"> GIL and GUHM have shifted the current </w:t>
      </w:r>
      <w:r w:rsidR="00790778">
        <w:rPr>
          <w:rFonts w:ascii="Times New Roman" w:hAnsi="Times New Roman" w:cs="Times New Roman"/>
          <w:lang w:val="en-US"/>
        </w:rPr>
        <w:t xml:space="preserve">paradigm of </w:t>
      </w:r>
      <w:r w:rsidR="00E41B12">
        <w:rPr>
          <w:rFonts w:ascii="Times New Roman" w:hAnsi="Times New Roman" w:cs="Times New Roman"/>
          <w:lang w:val="en-US"/>
        </w:rPr>
        <w:t>rainfall-runoff</w:t>
      </w:r>
      <w:r>
        <w:rPr>
          <w:rFonts w:ascii="Times New Roman" w:hAnsi="Times New Roman" w:cs="Times New Roman"/>
          <w:lang w:val="en-US"/>
        </w:rPr>
        <w:t xml:space="preserve"> modeling from an empiric</w:t>
      </w:r>
      <w:r w:rsidR="00E41B12">
        <w:rPr>
          <w:rFonts w:ascii="Times New Roman" w:hAnsi="Times New Roman" w:cs="Times New Roman"/>
          <w:lang w:val="en-US"/>
        </w:rPr>
        <w:t>al</w:t>
      </w:r>
      <w:r w:rsidR="00946401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tabular</w:t>
      </w:r>
      <w:r w:rsidR="00946401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graphic</w:t>
      </w:r>
      <w:r w:rsidR="008C45CF">
        <w:rPr>
          <w:rFonts w:ascii="Times New Roman" w:hAnsi="Times New Roman" w:cs="Times New Roman"/>
          <w:lang w:val="en-US"/>
        </w:rPr>
        <w:t>al</w:t>
      </w:r>
      <w:r w:rsidR="00F63FCE">
        <w:rPr>
          <w:rFonts w:ascii="Times New Roman" w:hAnsi="Times New Roman" w:cs="Times New Roman"/>
          <w:lang w:val="en-US"/>
        </w:rPr>
        <w:t xml:space="preserve"> </w:t>
      </w:r>
      <w:r w:rsidR="00032A7A">
        <w:rPr>
          <w:rFonts w:ascii="Times New Roman" w:hAnsi="Times New Roman" w:cs="Times New Roman"/>
          <w:lang w:val="en-US"/>
        </w:rPr>
        <w:t xml:space="preserve">method </w:t>
      </w:r>
      <w:r w:rsidR="00946401">
        <w:rPr>
          <w:rFonts w:ascii="Times New Roman" w:hAnsi="Times New Roman" w:cs="Times New Roman"/>
          <w:lang w:val="en-US"/>
        </w:rPr>
        <w:t xml:space="preserve">to a theoretical </w:t>
      </w:r>
      <w:r w:rsidR="00032A7A">
        <w:rPr>
          <w:rFonts w:ascii="Times New Roman" w:hAnsi="Times New Roman" w:cs="Times New Roman"/>
          <w:lang w:val="en-US"/>
        </w:rPr>
        <w:t>method</w:t>
      </w:r>
      <w:r w:rsidR="00946401">
        <w:rPr>
          <w:rFonts w:ascii="Times New Roman" w:hAnsi="Times New Roman" w:cs="Times New Roman"/>
          <w:lang w:val="en-US"/>
        </w:rPr>
        <w:t xml:space="preserve">. </w:t>
      </w:r>
      <w:r w:rsidR="00790778">
        <w:rPr>
          <w:rFonts w:ascii="Times New Roman" w:hAnsi="Times New Roman" w:cs="Times New Roman"/>
          <w:lang w:val="en-US"/>
        </w:rPr>
        <w:t>Particularly</w:t>
      </w:r>
      <w:r w:rsidR="00946401">
        <w:rPr>
          <w:rFonts w:ascii="Times New Roman" w:hAnsi="Times New Roman" w:cs="Times New Roman"/>
          <w:lang w:val="en-US"/>
        </w:rPr>
        <w:t xml:space="preserve">, both models </w:t>
      </w:r>
      <w:r w:rsidR="00C23E50">
        <w:rPr>
          <w:rFonts w:ascii="Times New Roman" w:hAnsi="Times New Roman" w:cs="Times New Roman"/>
          <w:lang w:val="en-US"/>
        </w:rPr>
        <w:t>(</w:t>
      </w:r>
      <w:r w:rsidR="00946401">
        <w:rPr>
          <w:rFonts w:ascii="Times New Roman" w:hAnsi="Times New Roman" w:cs="Times New Roman"/>
          <w:lang w:val="en-US"/>
        </w:rPr>
        <w:t>or laws</w:t>
      </w:r>
      <w:r w:rsidR="00C23E50">
        <w:rPr>
          <w:rFonts w:ascii="Times New Roman" w:hAnsi="Times New Roman" w:cs="Times New Roman"/>
          <w:lang w:val="en-US"/>
        </w:rPr>
        <w:t>)</w:t>
      </w:r>
      <w:r w:rsidR="00946401">
        <w:rPr>
          <w:rFonts w:ascii="Times New Roman" w:hAnsi="Times New Roman" w:cs="Times New Roman"/>
          <w:lang w:val="en-US"/>
        </w:rPr>
        <w:t xml:space="preserve"> are simple and agree with </w:t>
      </w:r>
      <w:r w:rsidR="00F63FCE">
        <w:rPr>
          <w:rFonts w:ascii="Times New Roman" w:hAnsi="Times New Roman" w:cs="Times New Roman"/>
          <w:lang w:val="en-US"/>
        </w:rPr>
        <w:t xml:space="preserve">field </w:t>
      </w:r>
      <w:r w:rsidR="00946401">
        <w:rPr>
          <w:rFonts w:ascii="Times New Roman" w:hAnsi="Times New Roman" w:cs="Times New Roman"/>
          <w:lang w:val="en-US"/>
        </w:rPr>
        <w:t>data</w:t>
      </w:r>
      <w:r w:rsidR="00165F47">
        <w:rPr>
          <w:rFonts w:ascii="Times New Roman" w:hAnsi="Times New Roman" w:cs="Times New Roman"/>
          <w:lang w:val="en-US"/>
        </w:rPr>
        <w:t xml:space="preserve">, as </w:t>
      </w:r>
      <w:r w:rsidR="00946401">
        <w:rPr>
          <w:rFonts w:ascii="Times New Roman" w:hAnsi="Times New Roman" w:cs="Times New Roman"/>
          <w:lang w:val="en-US"/>
        </w:rPr>
        <w:t>detailed in references.</w:t>
      </w:r>
      <w:r w:rsidR="00165F47">
        <w:rPr>
          <w:rFonts w:ascii="Times New Roman" w:hAnsi="Times New Roman" w:cs="Times New Roman"/>
          <w:lang w:val="en-US"/>
        </w:rPr>
        <w:t xml:space="preserve"> Therefore, t</w:t>
      </w:r>
      <w:r w:rsidR="00C14474">
        <w:rPr>
          <w:rFonts w:ascii="Times New Roman" w:hAnsi="Times New Roman" w:cs="Times New Roman"/>
          <w:lang w:val="en-US"/>
        </w:rPr>
        <w:t>he GIL and the GUHM</w:t>
      </w:r>
      <w:r w:rsidR="00165F47">
        <w:rPr>
          <w:rFonts w:ascii="Times New Roman" w:hAnsi="Times New Roman" w:cs="Times New Roman"/>
          <w:lang w:val="en-US"/>
        </w:rPr>
        <w:t xml:space="preserve"> </w:t>
      </w:r>
      <w:r w:rsidR="00E8420E">
        <w:rPr>
          <w:rFonts w:ascii="Times New Roman" w:hAnsi="Times New Roman" w:cs="Times New Roman"/>
          <w:lang w:val="en-US"/>
        </w:rPr>
        <w:t xml:space="preserve">have </w:t>
      </w:r>
      <w:r w:rsidR="00165F47">
        <w:rPr>
          <w:rFonts w:ascii="Times New Roman" w:hAnsi="Times New Roman" w:cs="Times New Roman"/>
          <w:lang w:val="en-US"/>
        </w:rPr>
        <w:t xml:space="preserve">advanced </w:t>
      </w:r>
      <w:r w:rsidR="001F00D3">
        <w:rPr>
          <w:rFonts w:ascii="Times New Roman" w:hAnsi="Times New Roman" w:cs="Times New Roman"/>
          <w:lang w:val="en-US"/>
        </w:rPr>
        <w:t>surface water</w:t>
      </w:r>
      <w:r w:rsidR="00165F47">
        <w:rPr>
          <w:rFonts w:ascii="Times New Roman" w:hAnsi="Times New Roman" w:cs="Times New Roman"/>
          <w:lang w:val="en-US"/>
        </w:rPr>
        <w:t xml:space="preserve"> hydrology </w:t>
      </w:r>
      <w:r w:rsidR="001F00D3">
        <w:rPr>
          <w:rFonts w:ascii="Times New Roman" w:hAnsi="Times New Roman" w:cs="Times New Roman"/>
          <w:lang w:val="en-US"/>
        </w:rPr>
        <w:t xml:space="preserve">to a new phase. We call it modern hydrology </w:t>
      </w:r>
      <w:r w:rsidR="00165F47">
        <w:rPr>
          <w:rFonts w:ascii="Times New Roman" w:hAnsi="Times New Roman" w:cs="Times New Roman"/>
          <w:lang w:val="en-US"/>
        </w:rPr>
        <w:t>2.0.</w:t>
      </w:r>
    </w:p>
    <w:p w14:paraId="01312229" w14:textId="77777777" w:rsidR="003D2E8B" w:rsidRPr="003D2E8B" w:rsidRDefault="003D2E8B" w:rsidP="003D2E8B">
      <w:pPr>
        <w:spacing w:after="0" w:line="240" w:lineRule="auto"/>
        <w:rPr>
          <w:rFonts w:ascii="Times New Roman" w:hAnsi="Times New Roman" w:cs="Times New Roman"/>
          <w:lang w:val="en-US" w:eastAsia="pl-PL"/>
        </w:rPr>
      </w:pPr>
    </w:p>
    <w:p w14:paraId="2BE6D2F2" w14:textId="77E30343" w:rsidR="00441B12" w:rsidRPr="000F44F7" w:rsidRDefault="00441B12" w:rsidP="00B74E7B">
      <w:pPr>
        <w:pStyle w:val="IAHRreferencestitle"/>
      </w:pPr>
      <w:r w:rsidRPr="000F44F7">
        <w:t>References</w:t>
      </w:r>
    </w:p>
    <w:p w14:paraId="5F9B45FF" w14:textId="4690A8B7" w:rsidR="00946401" w:rsidRPr="00915097" w:rsidRDefault="00946401" w:rsidP="00BA5E65">
      <w:pPr>
        <w:spacing w:after="0" w:line="240" w:lineRule="auto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bookmarkStart w:id="0" w:name="_Hlk95146274"/>
      <w:r w:rsidRPr="00522EA2">
        <w:rPr>
          <w:rFonts w:ascii="Times New Roman" w:hAnsi="Times New Roman" w:cs="Times New Roman"/>
          <w:sz w:val="20"/>
          <w:szCs w:val="20"/>
          <w:lang w:val="en-US"/>
        </w:rPr>
        <w:t>Guo, J. (2022</w:t>
      </w:r>
      <w:r w:rsidR="00522EA2" w:rsidRPr="00522EA2">
        <w:rPr>
          <w:rFonts w:ascii="Times New Roman" w:hAnsi="Times New Roman" w:cs="Times New Roman"/>
          <w:sz w:val="20"/>
          <w:szCs w:val="20"/>
          <w:lang w:val="en-US"/>
        </w:rPr>
        <w:t>a</w:t>
      </w:r>
      <w:r w:rsidRPr="00522EA2">
        <w:rPr>
          <w:rFonts w:ascii="Times New Roman" w:hAnsi="Times New Roman" w:cs="Times New Roman"/>
          <w:sz w:val="20"/>
          <w:szCs w:val="20"/>
          <w:lang w:val="en-US"/>
        </w:rPr>
        <w:t>). “</w:t>
      </w:r>
      <w:hyperlink r:id="rId41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 xml:space="preserve">General and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a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 xml:space="preserve">nalytic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u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 xml:space="preserve">nit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 xml:space="preserve">ydrograph and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i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 xml:space="preserve">ts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a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 w:eastAsia="zh-CN"/>
          </w:rPr>
          <w:t>pplications.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 w:eastAsia="zh-CN"/>
        </w:rPr>
        <w:t xml:space="preserve">”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J</w:t>
      </w:r>
      <w:r w:rsidR="00522EA2"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. </w:t>
      </w:r>
      <w:proofErr w:type="spellStart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="00522EA2"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.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Eng</w:t>
      </w:r>
      <w:r w:rsidR="00522EA2"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.</w:t>
      </w:r>
      <w:r w:rsidR="00522EA2" w:rsidRPr="00915097">
        <w:rPr>
          <w:rFonts w:ascii="Times New Roman" w:hAnsi="Times New Roman" w:cs="Times New Roman"/>
          <w:sz w:val="20"/>
          <w:szCs w:val="20"/>
          <w:lang w:val="en-US" w:eastAsia="zh-CN"/>
        </w:rPr>
        <w:t xml:space="preserve"> </w:t>
      </w:r>
      <w:r w:rsidRPr="00915097">
        <w:rPr>
          <w:rFonts w:ascii="Times New Roman" w:hAnsi="Times New Roman" w:cs="Times New Roman"/>
          <w:sz w:val="20"/>
          <w:szCs w:val="20"/>
          <w:lang w:val="en-US" w:eastAsia="zh-CN"/>
        </w:rPr>
        <w:t xml:space="preserve">27(2): 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>04021046.</w:t>
      </w:r>
    </w:p>
    <w:p w14:paraId="1BD8303A" w14:textId="7CFFC560" w:rsidR="00522EA2" w:rsidRPr="00915097" w:rsidRDefault="00522EA2" w:rsidP="00BA5E65">
      <w:pPr>
        <w:autoSpaceDE w:val="0"/>
        <w:autoSpaceDN w:val="0"/>
        <w:adjustRightInd w:val="0"/>
        <w:spacing w:after="0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22EA2">
        <w:rPr>
          <w:rFonts w:ascii="Times New Roman" w:hAnsi="Times New Roman" w:cs="Times New Roman"/>
          <w:sz w:val="20"/>
          <w:szCs w:val="20"/>
          <w:lang w:val="en-US"/>
        </w:rPr>
        <w:t>Guo, J. (2022b). “</w:t>
      </w:r>
      <w:hyperlink r:id="rId42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General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u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nit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ydrograph from Chow’s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l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inear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t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heory of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ydrologic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ystems and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ts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a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pplications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.”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J. </w:t>
      </w:r>
      <w:proofErr w:type="spellStart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. Eng. 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27(10): 04022020. </w:t>
      </w:r>
    </w:p>
    <w:p w14:paraId="2712DBF9" w14:textId="7645940C" w:rsidR="00522EA2" w:rsidRPr="00915097" w:rsidRDefault="00522EA2" w:rsidP="00BA5E65">
      <w:pPr>
        <w:autoSpaceDE w:val="0"/>
        <w:autoSpaceDN w:val="0"/>
        <w:adjustRightInd w:val="0"/>
        <w:spacing w:after="0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22EA2">
        <w:rPr>
          <w:rFonts w:ascii="Times New Roman" w:hAnsi="Times New Roman" w:cs="Times New Roman"/>
          <w:sz w:val="20"/>
          <w:szCs w:val="20"/>
          <w:lang w:val="en-US"/>
        </w:rPr>
        <w:t>Guo, J. (2022c). “</w:t>
      </w:r>
      <w:hyperlink r:id="rId43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Application of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g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eneral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u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nit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ydrograph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m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odel for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b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aseflow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eparation from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r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ainfall and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treamflow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d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ata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.”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J. </w:t>
      </w:r>
      <w:proofErr w:type="spellStart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. Eng.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 27(11): 04022027. </w:t>
      </w:r>
    </w:p>
    <w:p w14:paraId="07F7CFEA" w14:textId="486AB92A" w:rsidR="00522EA2" w:rsidRPr="00522EA2" w:rsidRDefault="00522EA2" w:rsidP="00BA5E65">
      <w:pPr>
        <w:spacing w:after="0" w:line="240" w:lineRule="auto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bookmarkStart w:id="1" w:name="_Hlk124959609"/>
      <w:r w:rsidRPr="00522EA2">
        <w:rPr>
          <w:rFonts w:ascii="Times New Roman" w:hAnsi="Times New Roman" w:cs="Times New Roman"/>
          <w:sz w:val="20"/>
          <w:szCs w:val="20"/>
          <w:lang w:val="en-US"/>
        </w:rPr>
        <w:t>Guo, J. (2023). “</w:t>
      </w:r>
      <w:hyperlink r:id="rId44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Design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ydrographs in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mall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w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atersheds from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g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eneral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u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nit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ydrograph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m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odel and NRCS-NOAA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r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ainfall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d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istributions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.”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J. </w:t>
      </w:r>
      <w:proofErr w:type="spellStart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. Eng.</w:t>
      </w:r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 28(5): 04023014.</w:t>
      </w:r>
    </w:p>
    <w:p w14:paraId="2D37C748" w14:textId="07FE6DD7" w:rsidR="00522EA2" w:rsidRPr="00915097" w:rsidRDefault="00522EA2" w:rsidP="00BA5E65">
      <w:pPr>
        <w:autoSpaceDE w:val="0"/>
        <w:autoSpaceDN w:val="0"/>
        <w:adjustRightInd w:val="0"/>
        <w:spacing w:after="0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Guo, J., </w:t>
      </w:r>
      <w:r w:rsidR="008A7AD7">
        <w:rPr>
          <w:rFonts w:ascii="Times New Roman" w:hAnsi="Times New Roman" w:cs="Times New Roman"/>
          <w:sz w:val="20"/>
          <w:szCs w:val="20"/>
          <w:lang w:val="en-US"/>
        </w:rPr>
        <w:t xml:space="preserve">L. </w:t>
      </w:r>
      <w:proofErr w:type="gramStart"/>
      <w:r w:rsidRPr="00522EA2">
        <w:rPr>
          <w:rFonts w:ascii="Times New Roman" w:hAnsi="Times New Roman" w:cs="Times New Roman"/>
          <w:sz w:val="20"/>
          <w:szCs w:val="20"/>
          <w:lang w:val="en-US"/>
        </w:rPr>
        <w:t>Qu,,</w:t>
      </w:r>
      <w:proofErr w:type="gramEnd"/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 and </w:t>
      </w:r>
      <w:r w:rsidR="008A7AD7">
        <w:rPr>
          <w:rFonts w:ascii="Times New Roman" w:hAnsi="Times New Roman" w:cs="Times New Roman"/>
          <w:sz w:val="20"/>
          <w:szCs w:val="20"/>
          <w:lang w:val="en-US"/>
        </w:rPr>
        <w:t xml:space="preserve">J. </w:t>
      </w:r>
      <w:r w:rsidRPr="00522EA2">
        <w:rPr>
          <w:rFonts w:ascii="Times New Roman" w:hAnsi="Times New Roman" w:cs="Times New Roman"/>
          <w:sz w:val="20"/>
          <w:szCs w:val="20"/>
          <w:lang w:val="en-US"/>
        </w:rPr>
        <w:t>An. (2024). “</w:t>
      </w:r>
      <w:hyperlink r:id="rId45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Test of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t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rapezoidal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h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yetograph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m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ethod with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l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aboratory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w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atershed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d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ata.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” </w:t>
      </w:r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J. </w:t>
      </w:r>
      <w:proofErr w:type="spellStart"/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.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Eng.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 29(4): 04024019.</w:t>
      </w:r>
    </w:p>
    <w:p w14:paraId="657A5A7C" w14:textId="183F1BEF" w:rsidR="00522EA2" w:rsidRPr="00915097" w:rsidRDefault="00522EA2" w:rsidP="00BA5E65">
      <w:pPr>
        <w:autoSpaceDE w:val="0"/>
        <w:autoSpaceDN w:val="0"/>
        <w:adjustRightInd w:val="0"/>
        <w:spacing w:after="0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22EA2">
        <w:rPr>
          <w:rFonts w:ascii="Times New Roman" w:hAnsi="Times New Roman" w:cs="Times New Roman"/>
          <w:sz w:val="20"/>
          <w:szCs w:val="20"/>
          <w:lang w:val="en-US"/>
        </w:rPr>
        <w:t>Guo, J. (2024). “</w:t>
      </w:r>
      <w:hyperlink r:id="rId46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Explicit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olution of Horton’s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e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quation for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nfiltration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c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apacity.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”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/>
        </w:rPr>
        <w:t>J</w:t>
      </w:r>
      <w:r w:rsidR="00915097" w:rsidRPr="00915097">
        <w:rPr>
          <w:rFonts w:ascii="Times New Roman" w:hAnsi="Times New Roman" w:cs="Times New Roman"/>
          <w:i/>
          <w:iCs/>
          <w:sz w:val="20"/>
          <w:szCs w:val="20"/>
          <w:lang w:val="en-US"/>
        </w:rPr>
        <w:t>.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Irrig. Drain. Eng.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 150(6):</w:t>
      </w:r>
      <w:r w:rsidR="00915097"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915097">
        <w:rPr>
          <w:rFonts w:ascii="Times New Roman" w:hAnsi="Times New Roman" w:cs="Times New Roman"/>
          <w:sz w:val="20"/>
          <w:szCs w:val="20"/>
          <w:lang w:val="en-US"/>
        </w:rPr>
        <w:t xml:space="preserve">06024002. </w:t>
      </w:r>
    </w:p>
    <w:p w14:paraId="33123D03" w14:textId="72818B6A" w:rsidR="00522EA2" w:rsidRDefault="00522EA2" w:rsidP="00BA5E65">
      <w:pPr>
        <w:autoSpaceDE w:val="0"/>
        <w:autoSpaceDN w:val="0"/>
        <w:adjustRightInd w:val="0"/>
        <w:spacing w:after="0"/>
        <w:ind w:left="360" w:hanging="360"/>
        <w:contextualSpacing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22EA2">
        <w:rPr>
          <w:rFonts w:ascii="Times New Roman" w:hAnsi="Times New Roman" w:cs="Times New Roman"/>
          <w:sz w:val="20"/>
          <w:szCs w:val="20"/>
          <w:lang w:val="en-US"/>
        </w:rPr>
        <w:t>Guo, J., and C.-D.</w:t>
      </w:r>
      <w:r w:rsidR="00B4713F">
        <w:rPr>
          <w:rFonts w:ascii="Times New Roman" w:hAnsi="Times New Roman" w:cs="Times New Roman"/>
          <w:sz w:val="20"/>
          <w:szCs w:val="20"/>
          <w:lang w:val="en-US"/>
        </w:rPr>
        <w:t xml:space="preserve"> Jan.</w:t>
      </w:r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 (202</w:t>
      </w:r>
      <w:r w:rsidR="0086415C">
        <w:rPr>
          <w:rFonts w:ascii="Times New Roman" w:hAnsi="Times New Roman" w:cs="Times New Roman"/>
          <w:sz w:val="20"/>
          <w:szCs w:val="20"/>
          <w:lang w:val="en-US"/>
        </w:rPr>
        <w:t>5</w:t>
      </w:r>
      <w:r w:rsidRPr="00522EA2">
        <w:rPr>
          <w:rFonts w:ascii="Times New Roman" w:hAnsi="Times New Roman" w:cs="Times New Roman"/>
          <w:sz w:val="20"/>
          <w:szCs w:val="20"/>
          <w:lang w:val="en-US"/>
        </w:rPr>
        <w:t>). “</w:t>
      </w:r>
      <w:hyperlink r:id="rId47" w:history="1"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General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nfiltration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l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aw from </w:t>
        </w:r>
        <w:r w:rsidR="008853EA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the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p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orous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m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edia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m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omentum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e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quation and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ts 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s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implification for Horton</w:t>
        </w:r>
        <w:r w:rsidR="00915097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’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 xml:space="preserve">s </w:t>
        </w:r>
        <w:r w:rsidR="00BA3FC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l</w:t>
        </w:r>
        <w:r w:rsidRPr="00522EA2">
          <w:rPr>
            <w:rStyle w:val="Hyperlink"/>
            <w:rFonts w:ascii="Times New Roman" w:hAnsi="Times New Roman" w:cs="Times New Roman"/>
            <w:sz w:val="20"/>
            <w:szCs w:val="20"/>
            <w:lang w:val="en-US"/>
          </w:rPr>
          <w:t>aw.</w:t>
        </w:r>
      </w:hyperlink>
      <w:r w:rsidRPr="00522EA2">
        <w:rPr>
          <w:rFonts w:ascii="Times New Roman" w:hAnsi="Times New Roman" w:cs="Times New Roman"/>
          <w:sz w:val="20"/>
          <w:szCs w:val="20"/>
          <w:lang w:val="en-US"/>
        </w:rPr>
        <w:t xml:space="preserve">” </w:t>
      </w:r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J. </w:t>
      </w:r>
      <w:proofErr w:type="spellStart"/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>Hydrol</w:t>
      </w:r>
      <w:proofErr w:type="spellEnd"/>
      <w:r w:rsidRPr="00522EA2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. </w:t>
      </w:r>
      <w:r w:rsidRPr="00915097">
        <w:rPr>
          <w:rFonts w:ascii="Times New Roman" w:hAnsi="Times New Roman" w:cs="Times New Roman"/>
          <w:i/>
          <w:iCs/>
          <w:sz w:val="20"/>
          <w:szCs w:val="20"/>
          <w:lang w:val="en-US" w:eastAsia="zh-CN"/>
        </w:rPr>
        <w:t xml:space="preserve">Eng. </w:t>
      </w:r>
      <w:r w:rsidR="00824C63">
        <w:rPr>
          <w:rFonts w:ascii="Times New Roman" w:hAnsi="Times New Roman" w:cs="Times New Roman"/>
          <w:sz w:val="20"/>
          <w:szCs w:val="20"/>
          <w:lang w:val="en-US" w:eastAsia="zh-CN"/>
        </w:rPr>
        <w:t xml:space="preserve">30(3): </w:t>
      </w:r>
      <w:r w:rsidR="00824C63" w:rsidRPr="00915097">
        <w:rPr>
          <w:rFonts w:ascii="Times New Roman" w:hAnsi="Times New Roman" w:cs="Times New Roman"/>
          <w:sz w:val="20"/>
          <w:szCs w:val="20"/>
          <w:lang w:val="en-US"/>
        </w:rPr>
        <w:t>04024</w:t>
      </w:r>
      <w:r w:rsidR="00824C63">
        <w:rPr>
          <w:rFonts w:ascii="Times New Roman" w:hAnsi="Times New Roman" w:cs="Times New Roman"/>
          <w:sz w:val="20"/>
          <w:szCs w:val="20"/>
          <w:lang w:val="en-US"/>
        </w:rPr>
        <w:t>380.</w:t>
      </w:r>
    </w:p>
    <w:p w14:paraId="5BF70D18" w14:textId="77777777" w:rsidR="00564F7C" w:rsidRDefault="00564F7C" w:rsidP="00DE22A5">
      <w:pPr>
        <w:spacing w:after="120" w:line="240" w:lineRule="auto"/>
        <w:ind w:left="360" w:hanging="360"/>
        <w:contextualSpacing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6CF8465" w14:textId="6910D9CD" w:rsidR="00DE22A5" w:rsidRDefault="000F44F7" w:rsidP="00DE22A5">
      <w:pPr>
        <w:spacing w:after="120" w:line="240" w:lineRule="auto"/>
        <w:ind w:left="360" w:hanging="360"/>
        <w:contextualSpacing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F44F7">
        <w:rPr>
          <w:rFonts w:ascii="Times New Roman" w:hAnsi="Times New Roman" w:cs="Times New Roman"/>
          <w:b/>
          <w:bCs/>
          <w:sz w:val="24"/>
          <w:szCs w:val="24"/>
          <w:lang w:val="en-US"/>
        </w:rPr>
        <w:t>Biograph</w:t>
      </w:r>
      <w:bookmarkEnd w:id="1"/>
      <w:r w:rsidR="00926E66">
        <w:rPr>
          <w:rFonts w:ascii="Times New Roman" w:hAnsi="Times New Roman" w:cs="Times New Roman"/>
          <w:b/>
          <w:bCs/>
          <w:sz w:val="24"/>
          <w:szCs w:val="24"/>
          <w:lang w:val="en-US"/>
        </w:rPr>
        <w:t>y</w:t>
      </w:r>
    </w:p>
    <w:bookmarkEnd w:id="0"/>
    <w:p w14:paraId="5190EFEF" w14:textId="6BFDDAF0" w:rsidR="00946401" w:rsidRDefault="00564F7C" w:rsidP="005A7FE4">
      <w:pPr>
        <w:pStyle w:val="IAHRreferences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1321798" wp14:editId="04C50EF2">
            <wp:simplePos x="0" y="0"/>
            <wp:positionH relativeFrom="column">
              <wp:align>left</wp:align>
            </wp:positionH>
            <wp:positionV relativeFrom="page">
              <wp:posOffset>942975</wp:posOffset>
            </wp:positionV>
            <wp:extent cx="1033145" cy="1371600"/>
            <wp:effectExtent l="0" t="0" r="0" b="0"/>
            <wp:wrapSquare wrapText="bothSides"/>
            <wp:docPr id="335186199" name="Picture 1" descr="Junke Gu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Junke Guo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22A5">
        <w:t>Junke</w:t>
      </w:r>
      <w:r w:rsidR="009A0D18">
        <w:t xml:space="preserve"> (Drinker)</w:t>
      </w:r>
      <w:r w:rsidR="007940CD">
        <w:t xml:space="preserve"> </w:t>
      </w:r>
      <w:r w:rsidR="00DE22A5">
        <w:t>Guo is</w:t>
      </w:r>
      <w:r w:rsidR="009A0D18">
        <w:t xml:space="preserve"> currently </w:t>
      </w:r>
      <w:r w:rsidR="00DE22A5">
        <w:t xml:space="preserve">Associate Professor in </w:t>
      </w:r>
      <w:r w:rsidR="007940CD">
        <w:t xml:space="preserve">the </w:t>
      </w:r>
      <w:r w:rsidR="00DE22A5">
        <w:t>Dep</w:t>
      </w:r>
      <w:r w:rsidR="007940CD">
        <w:t xml:space="preserve">t. </w:t>
      </w:r>
      <w:r w:rsidR="00DE22A5">
        <w:t>of Civil and Envi</w:t>
      </w:r>
      <w:r w:rsidR="00C14474">
        <w:t>ron</w:t>
      </w:r>
      <w:r w:rsidR="00AC55BA">
        <w:t xml:space="preserve">mental </w:t>
      </w:r>
      <w:r w:rsidR="00DE22A5">
        <w:t>Eng</w:t>
      </w:r>
      <w:r w:rsidR="009A0D18">
        <w:t>.</w:t>
      </w:r>
      <w:r w:rsidR="00AC55BA">
        <w:t>,</w:t>
      </w:r>
      <w:r w:rsidR="00DE22A5">
        <w:t xml:space="preserve"> University of Nebraska</w:t>
      </w:r>
      <w:r w:rsidR="007940CD">
        <w:t>-</w:t>
      </w:r>
      <w:r w:rsidR="00DE22A5">
        <w:t xml:space="preserve">Lincoln, USA. He </w:t>
      </w:r>
      <w:r w:rsidR="007940CD">
        <w:t xml:space="preserve">was born in </w:t>
      </w:r>
      <w:proofErr w:type="spellStart"/>
      <w:r w:rsidR="00B84571">
        <w:t>Hejin</w:t>
      </w:r>
      <w:proofErr w:type="spellEnd"/>
      <w:r w:rsidR="00B84571">
        <w:t xml:space="preserve"> City, Shanxi</w:t>
      </w:r>
      <w:r w:rsidR="003321F9">
        <w:t xml:space="preserve">, </w:t>
      </w:r>
      <w:r w:rsidR="00B84571">
        <w:t xml:space="preserve">China. He received </w:t>
      </w:r>
      <w:r w:rsidR="004A4786">
        <w:t>a</w:t>
      </w:r>
      <w:r w:rsidR="00B84571">
        <w:t xml:space="preserve"> BS </w:t>
      </w:r>
      <w:r w:rsidR="007940CD">
        <w:t xml:space="preserve">degree </w:t>
      </w:r>
      <w:r w:rsidR="00B84571">
        <w:t>from Wuhan</w:t>
      </w:r>
      <w:r w:rsidR="007940CD">
        <w:t xml:space="preserve"> Univ</w:t>
      </w:r>
      <w:r w:rsidR="00CD4172">
        <w:t>ersity;</w:t>
      </w:r>
      <w:r w:rsidR="00B84571">
        <w:t xml:space="preserve"> M</w:t>
      </w:r>
      <w:r w:rsidR="00CD4172">
        <w:t>E</w:t>
      </w:r>
      <w:r w:rsidR="004A4786">
        <w:t xml:space="preserve"> </w:t>
      </w:r>
      <w:r w:rsidR="00B84571">
        <w:t>from Tsinghua Univ</w:t>
      </w:r>
      <w:r w:rsidR="00CD4172">
        <w:t xml:space="preserve">ersity; MS from </w:t>
      </w:r>
      <w:r w:rsidR="00B84571">
        <w:t>Purdue University, and PhD from Colorado State University</w:t>
      </w:r>
      <w:r w:rsidR="001B4CBA">
        <w:t>.</w:t>
      </w:r>
    </w:p>
    <w:p w14:paraId="781DB418" w14:textId="6B9CDFE7" w:rsidR="00BD015B" w:rsidRDefault="00BD015B" w:rsidP="005A7FE4">
      <w:pPr>
        <w:pStyle w:val="IAHRreferences"/>
      </w:pPr>
      <w:r>
        <w:t xml:space="preserve">     His research </w:t>
      </w:r>
      <w:r w:rsidR="009A0A00">
        <w:t>focus</w:t>
      </w:r>
      <w:r w:rsidR="00B74E7B">
        <w:t>es</w:t>
      </w:r>
      <w:r w:rsidR="009A0A00">
        <w:t xml:space="preserve"> on</w:t>
      </w:r>
      <w:r>
        <w:t xml:space="preserve"> understand</w:t>
      </w:r>
      <w:r w:rsidR="009A0A00">
        <w:t>ing</w:t>
      </w:r>
      <w:r>
        <w:t xml:space="preserve"> natural and engineering flows </w:t>
      </w:r>
      <w:r w:rsidR="009A0A00">
        <w:t>from</w:t>
      </w:r>
      <w:r>
        <w:t xml:space="preserve"> first principles and rigorous mathematical reasoning. </w:t>
      </w:r>
    </w:p>
    <w:p w14:paraId="0498EAC0" w14:textId="7980F3D4" w:rsidR="00D14262" w:rsidRPr="00FB4DE5" w:rsidRDefault="00D14262" w:rsidP="005A7FE4">
      <w:pPr>
        <w:pStyle w:val="IAHRreferences"/>
        <w:rPr>
          <w:rStyle w:val="gmail-m8248388827776943033gmail-nlmstring-name"/>
        </w:rPr>
      </w:pPr>
      <w:r>
        <w:t xml:space="preserve">     </w:t>
      </w:r>
      <w:r w:rsidR="006212EC">
        <w:t>H</w:t>
      </w:r>
      <w:r w:rsidR="005A7D4E">
        <w:t>e made fundamental contributions to</w:t>
      </w:r>
      <w:r w:rsidR="00D85744">
        <w:t xml:space="preserve"> </w:t>
      </w:r>
      <w:r>
        <w:t>hydraulics, sediment transport</w:t>
      </w:r>
      <w:r w:rsidR="00CD4172">
        <w:t xml:space="preserve"> mechanics</w:t>
      </w:r>
      <w:r w:rsidR="006212EC">
        <w:t xml:space="preserve">, and hydrology. </w:t>
      </w:r>
      <w:r w:rsidR="00515D86">
        <w:t>Except</w:t>
      </w:r>
      <w:r w:rsidR="00CD4172">
        <w:t xml:space="preserve"> </w:t>
      </w:r>
      <w:r w:rsidR="00515D86">
        <w:t>for</w:t>
      </w:r>
      <w:r w:rsidR="00CD4172">
        <w:t xml:space="preserve"> </w:t>
      </w:r>
      <w:r w:rsidR="006212EC" w:rsidRPr="00AC55BA">
        <w:t xml:space="preserve">the </w:t>
      </w:r>
      <w:r w:rsidR="006212EC" w:rsidRPr="00AC55BA">
        <w:rPr>
          <w:i/>
          <w:iCs/>
        </w:rPr>
        <w:t>general infiltration law</w:t>
      </w:r>
      <w:r w:rsidR="006212EC" w:rsidRPr="00AC55BA">
        <w:t xml:space="preserve"> and the </w:t>
      </w:r>
      <w:r w:rsidR="006212EC" w:rsidRPr="00AC55BA">
        <w:rPr>
          <w:i/>
          <w:iCs/>
        </w:rPr>
        <w:t>general unit hydrograph model</w:t>
      </w:r>
      <w:r w:rsidR="006212EC">
        <w:t xml:space="preserve"> in hydrology, his representative works</w:t>
      </w:r>
      <w:r w:rsidR="00DE057F">
        <w:t xml:space="preserve"> </w:t>
      </w:r>
      <w:r w:rsidR="006212EC">
        <w:t xml:space="preserve">include: </w:t>
      </w:r>
      <w:r w:rsidR="006212EC" w:rsidRPr="00FB4DE5">
        <w:t xml:space="preserve">(1) the </w:t>
      </w:r>
      <w:hyperlink r:id="rId49" w:history="1">
        <w:r w:rsidR="00F75EEE" w:rsidRPr="00FB4DE5">
          <w:rPr>
            <w:rStyle w:val="Hyperlink"/>
          </w:rPr>
          <w:t>second log-wake law</w:t>
        </w:r>
      </w:hyperlink>
      <w:r w:rsidR="008E0658" w:rsidRPr="00FB4DE5">
        <w:t xml:space="preserve"> </w:t>
      </w:r>
      <w:r w:rsidR="00FF2A4A" w:rsidRPr="00FB4DE5">
        <w:t>in river flow</w:t>
      </w:r>
      <w:r w:rsidR="00834086" w:rsidRPr="00FB4DE5">
        <w:t xml:space="preserve">, which </w:t>
      </w:r>
      <w:r w:rsidR="008E0658" w:rsidRPr="00FB4DE5">
        <w:t xml:space="preserve">integrates the effects of river bottom, ice-cover, and wind shear stress </w:t>
      </w:r>
      <w:r w:rsidR="00F82E33" w:rsidRPr="00FB4DE5">
        <w:t>into a single equation that</w:t>
      </w:r>
      <w:r w:rsidR="008E0658" w:rsidRPr="00FB4DE5">
        <w:t xml:space="preserve"> reproduces all three different </w:t>
      </w:r>
      <w:r w:rsidR="00D9155E" w:rsidRPr="00FB4DE5">
        <w:t xml:space="preserve">velocity distribution </w:t>
      </w:r>
      <w:r w:rsidR="008E0658" w:rsidRPr="00FB4DE5">
        <w:t xml:space="preserve">patterns </w:t>
      </w:r>
      <w:r w:rsidR="00D9155E" w:rsidRPr="00FB4DE5">
        <w:t xml:space="preserve">(dip phenomena, boundary layer </w:t>
      </w:r>
      <w:r w:rsidR="00D85744" w:rsidRPr="00FB4DE5">
        <w:t>flow</w:t>
      </w:r>
      <w:r w:rsidR="00D9155E" w:rsidRPr="00FB4DE5">
        <w:t xml:space="preserve">, and S-shape) </w:t>
      </w:r>
      <w:r w:rsidR="008E0658" w:rsidRPr="00FB4DE5">
        <w:t>measured in rivers</w:t>
      </w:r>
      <w:r w:rsidR="006212EC" w:rsidRPr="00FB4DE5">
        <w:t xml:space="preserve">; </w:t>
      </w:r>
      <w:r w:rsidR="00D9155E" w:rsidRPr="00FB4DE5">
        <w:t xml:space="preserve">(2) </w:t>
      </w:r>
      <w:r w:rsidR="00DC31E3">
        <w:t>the exact solution</w:t>
      </w:r>
      <w:r w:rsidR="00DC31E3" w:rsidRPr="00DC31E3">
        <w:t xml:space="preserve"> for </w:t>
      </w:r>
      <w:hyperlink r:id="rId50" w:history="1">
        <w:r w:rsidR="00DC31E3" w:rsidRPr="00DC31E3">
          <w:rPr>
            <w:rStyle w:val="Hyperlink"/>
          </w:rPr>
          <w:t>asymmetric turbulent channel flow</w:t>
        </w:r>
      </w:hyperlink>
      <w:r w:rsidR="00DC31E3" w:rsidRPr="00DC31E3">
        <w:t xml:space="preserve"> with </w:t>
      </w:r>
      <w:r w:rsidR="00DC31E3">
        <w:t>a</w:t>
      </w:r>
      <w:r w:rsidR="00DC31E3" w:rsidRPr="00DC31E3">
        <w:t xml:space="preserve">pplications </w:t>
      </w:r>
      <w:r w:rsidR="005C7E80">
        <w:t xml:space="preserve">in </w:t>
      </w:r>
      <w:r w:rsidR="00DC31E3" w:rsidRPr="00DC31E3">
        <w:t>ice-</w:t>
      </w:r>
      <w:r w:rsidR="00DC31E3">
        <w:t>c</w:t>
      </w:r>
      <w:r w:rsidR="00DC31E3" w:rsidRPr="00DC31E3">
        <w:t xml:space="preserve">overed </w:t>
      </w:r>
      <w:r w:rsidR="00DC31E3">
        <w:t>r</w:t>
      </w:r>
      <w:r w:rsidR="00DC31E3" w:rsidRPr="00DC31E3">
        <w:t>ivers</w:t>
      </w:r>
      <w:r w:rsidR="00DC31E3">
        <w:t xml:space="preserve">; (3) </w:t>
      </w:r>
      <w:r w:rsidR="00ED6168" w:rsidRPr="00FB4DE5">
        <w:t xml:space="preserve">the </w:t>
      </w:r>
      <w:hyperlink r:id="rId51" w:history="1">
        <w:r w:rsidR="00ED6168" w:rsidRPr="00FB4DE5">
          <w:rPr>
            <w:rStyle w:val="Hyperlink"/>
          </w:rPr>
          <w:t>boundary shear stress distribution solution</w:t>
        </w:r>
      </w:hyperlink>
      <w:r w:rsidR="00ED6168" w:rsidRPr="00FB4DE5">
        <w:t xml:space="preserve"> </w:t>
      </w:r>
      <w:r w:rsidR="00065616" w:rsidRPr="00FB4DE5">
        <w:t>in open channel flow f</w:t>
      </w:r>
      <w:r w:rsidR="00ED6168" w:rsidRPr="00FB4DE5">
        <w:t xml:space="preserve">rom the Navier-Stokes equations, which provides a theoretical method for </w:t>
      </w:r>
      <w:hyperlink r:id="rId52" w:history="1">
        <w:r w:rsidR="00ED6168" w:rsidRPr="00FB4DE5">
          <w:rPr>
            <w:rStyle w:val="Hyperlink"/>
          </w:rPr>
          <w:t>stable channel design</w:t>
        </w:r>
      </w:hyperlink>
      <w:r w:rsidR="006212EC" w:rsidRPr="00FB4DE5">
        <w:t>;</w:t>
      </w:r>
      <w:r w:rsidR="00ED6168" w:rsidRPr="00FB4DE5">
        <w:t xml:space="preserve"> (4) </w:t>
      </w:r>
      <w:r w:rsidR="006212EC" w:rsidRPr="00FB4DE5">
        <w:t xml:space="preserve">the </w:t>
      </w:r>
      <w:hyperlink r:id="rId53" w:history="1">
        <w:r w:rsidR="000B76C3" w:rsidRPr="00FB4DE5">
          <w:rPr>
            <w:rStyle w:val="Hyperlink"/>
          </w:rPr>
          <w:t>empirical model for Shields diagram</w:t>
        </w:r>
      </w:hyperlink>
      <w:r w:rsidR="00834086" w:rsidRPr="00FB4DE5">
        <w:t xml:space="preserve">, which </w:t>
      </w:r>
      <w:r w:rsidR="000B76C3" w:rsidRPr="00FB4DE5">
        <w:t xml:space="preserve">gives explicit solutions for both critical shear stress </w:t>
      </w:r>
      <w:r w:rsidR="00D85744" w:rsidRPr="00FB4DE5">
        <w:t>of</w:t>
      </w:r>
      <w:r w:rsidR="000B76C3" w:rsidRPr="00FB4DE5">
        <w:t xml:space="preserve"> bed load initiation and critical sediment diameter </w:t>
      </w:r>
      <w:r w:rsidR="00D85744" w:rsidRPr="00FB4DE5">
        <w:t>in</w:t>
      </w:r>
      <w:r w:rsidR="000B76C3" w:rsidRPr="00FB4DE5">
        <w:t xml:space="preserve"> stable channel design</w:t>
      </w:r>
      <w:r w:rsidR="006212EC" w:rsidRPr="00FB4DE5">
        <w:t>;</w:t>
      </w:r>
      <w:r w:rsidR="000B76C3" w:rsidRPr="00FB4DE5">
        <w:t xml:space="preserve"> </w:t>
      </w:r>
      <w:r w:rsidR="00D85744" w:rsidRPr="00FB4DE5">
        <w:t xml:space="preserve">(5) </w:t>
      </w:r>
      <w:r w:rsidR="006212EC" w:rsidRPr="00FB4DE5">
        <w:t>t</w:t>
      </w:r>
      <w:r w:rsidR="000667CF" w:rsidRPr="00FB4DE5">
        <w:t>he exact procedure for</w:t>
      </w:r>
      <w:r w:rsidR="00B74E7B">
        <w:t xml:space="preserve"> the</w:t>
      </w:r>
      <w:r w:rsidR="000667CF" w:rsidRPr="00FB4DE5">
        <w:t xml:space="preserve"> </w:t>
      </w:r>
      <w:hyperlink r:id="rId54" w:history="1">
        <w:r w:rsidR="000667CF" w:rsidRPr="00FB4DE5">
          <w:rPr>
            <w:rStyle w:val="Hyperlink"/>
          </w:rPr>
          <w:t>Einstein–Johnson sidewall correction</w:t>
        </w:r>
      </w:hyperlink>
      <w:r w:rsidR="000667CF" w:rsidRPr="00FB4DE5">
        <w:t xml:space="preserve"> in open channel flow</w:t>
      </w:r>
      <w:r w:rsidR="000667CF" w:rsidRPr="00FB4DE5">
        <w:rPr>
          <w:rStyle w:val="gmail-m8248388827776943033gmail-nlmstring-name"/>
        </w:rPr>
        <w:t>, which is required for almost all sediment transport studies in flume</w:t>
      </w:r>
      <w:r w:rsidR="00B74E7B">
        <w:rPr>
          <w:rStyle w:val="gmail-m8248388827776943033gmail-nlmstring-name"/>
        </w:rPr>
        <w:t xml:space="preserve"> tests;</w:t>
      </w:r>
      <w:r w:rsidR="000667CF" w:rsidRPr="00FB4DE5">
        <w:rPr>
          <w:rStyle w:val="gmail-m8248388827776943033gmail-nlmstring-name"/>
        </w:rPr>
        <w:t xml:space="preserve"> </w:t>
      </w:r>
      <w:r w:rsidR="00DC31E3">
        <w:rPr>
          <w:rStyle w:val="gmail-m8248388827776943033gmail-nlmstring-name"/>
        </w:rPr>
        <w:t xml:space="preserve">(6) </w:t>
      </w:r>
      <w:r w:rsidR="00DC31E3" w:rsidRPr="00FB4DE5">
        <w:t xml:space="preserve">the </w:t>
      </w:r>
      <w:hyperlink r:id="rId55" w:history="1">
        <w:r w:rsidR="00DC31E3" w:rsidRPr="00FB4DE5">
          <w:rPr>
            <w:rStyle w:val="Hyperlink"/>
          </w:rPr>
          <w:t>general bed load function</w:t>
        </w:r>
      </w:hyperlink>
      <w:r w:rsidR="00DC31E3" w:rsidRPr="00FB4DE5">
        <w:t>, which integrates the conventional statistical method and the deterministic method into one equation that describes bed load transport data obtained in both low and high shear stress</w:t>
      </w:r>
      <w:r w:rsidR="00DC31E3">
        <w:t xml:space="preserve">; </w:t>
      </w:r>
      <w:r w:rsidR="002D3426" w:rsidRPr="00FB4DE5">
        <w:rPr>
          <w:rStyle w:val="gmail-m8248388827776943033gmail-nlmstring-name"/>
        </w:rPr>
        <w:t>(</w:t>
      </w:r>
      <w:r w:rsidR="00DC31E3">
        <w:rPr>
          <w:rStyle w:val="gmail-m8248388827776943033gmail-nlmstring-name"/>
        </w:rPr>
        <w:t>7</w:t>
      </w:r>
      <w:r w:rsidR="002D3426" w:rsidRPr="00FB4DE5">
        <w:rPr>
          <w:rStyle w:val="gmail-m8248388827776943033gmail-nlmstring-name"/>
        </w:rPr>
        <w:t xml:space="preserve">) the </w:t>
      </w:r>
      <w:r w:rsidR="009A0A00">
        <w:rPr>
          <w:rStyle w:val="gmail-m8248388827776943033gmail-nlmstring-name"/>
        </w:rPr>
        <w:t xml:space="preserve">vertical </w:t>
      </w:r>
      <w:r w:rsidR="00B075A0" w:rsidRPr="00FB4DE5">
        <w:t xml:space="preserve">velocity distributions in </w:t>
      </w:r>
      <w:hyperlink r:id="rId56" w:anchor="abstract" w:history="1">
        <w:r w:rsidR="00B075A0" w:rsidRPr="00FB4DE5">
          <w:rPr>
            <w:rStyle w:val="Hyperlink"/>
          </w:rPr>
          <w:t xml:space="preserve">vegetated </w:t>
        </w:r>
        <w:r w:rsidR="00B74E7B">
          <w:rPr>
            <w:rStyle w:val="Hyperlink"/>
          </w:rPr>
          <w:t xml:space="preserve">river </w:t>
        </w:r>
        <w:r w:rsidR="00B075A0" w:rsidRPr="00FB4DE5">
          <w:rPr>
            <w:rStyle w:val="Hyperlink"/>
          </w:rPr>
          <w:t>flows</w:t>
        </w:r>
      </w:hyperlink>
      <w:r w:rsidR="00B075A0" w:rsidRPr="00FB4DE5">
        <w:t xml:space="preserve"> for both emergent and submerged </w:t>
      </w:r>
      <w:r w:rsidR="002C14B2" w:rsidRPr="00FB4DE5">
        <w:t>plants</w:t>
      </w:r>
      <w:r w:rsidR="00065616" w:rsidRPr="00FB4DE5">
        <w:t>; (</w:t>
      </w:r>
      <w:r w:rsidR="00DC31E3">
        <w:t>8</w:t>
      </w:r>
      <w:r w:rsidR="00065616" w:rsidRPr="00FB4DE5">
        <w:t xml:space="preserve">) the theoretical laminar velocity distribution in </w:t>
      </w:r>
      <w:hyperlink r:id="rId57" w:history="1">
        <w:r w:rsidR="00065616" w:rsidRPr="00FB4DE5">
          <w:rPr>
            <w:rStyle w:val="Hyperlink"/>
          </w:rPr>
          <w:t>partially-filled pipe flow</w:t>
        </w:r>
      </w:hyperlink>
      <w:r w:rsidR="00065616" w:rsidRPr="00FB4DE5">
        <w:t>; (</w:t>
      </w:r>
      <w:r w:rsidR="00DC31E3">
        <w:t>9</w:t>
      </w:r>
      <w:r w:rsidR="00065616" w:rsidRPr="00FB4DE5">
        <w:t>) the</w:t>
      </w:r>
      <w:r w:rsidR="00DC31E3">
        <w:t xml:space="preserve"> cross-sectional</w:t>
      </w:r>
      <w:r w:rsidR="00065616" w:rsidRPr="00FB4DE5">
        <w:t xml:space="preserve"> turbulent velocity distributions in </w:t>
      </w:r>
      <w:hyperlink r:id="rId58" w:history="1">
        <w:r w:rsidR="00065616" w:rsidRPr="00FB4DE5">
          <w:rPr>
            <w:rStyle w:val="Hyperlink"/>
          </w:rPr>
          <w:t>conic open channel</w:t>
        </w:r>
        <w:r w:rsidR="001B4CBA">
          <w:rPr>
            <w:rStyle w:val="Hyperlink"/>
          </w:rPr>
          <w:t xml:space="preserve"> flow</w:t>
        </w:r>
        <w:r w:rsidR="00065616" w:rsidRPr="00FB4DE5">
          <w:rPr>
            <w:rStyle w:val="Hyperlink"/>
          </w:rPr>
          <w:t>s</w:t>
        </w:r>
      </w:hyperlink>
      <w:r w:rsidR="00065616" w:rsidRPr="00FB4DE5">
        <w:t>; (</w:t>
      </w:r>
      <w:r w:rsidR="00DC31E3">
        <w:t>10</w:t>
      </w:r>
      <w:r w:rsidR="00065616" w:rsidRPr="00FB4DE5">
        <w:t>)</w:t>
      </w:r>
      <w:r w:rsidR="00FB4DE5" w:rsidRPr="00FB4DE5">
        <w:t xml:space="preserve"> the</w:t>
      </w:r>
      <w:r w:rsidR="00065616" w:rsidRPr="00FB4DE5">
        <w:t xml:space="preserve"> </w:t>
      </w:r>
      <w:r w:rsidR="00FB4DE5">
        <w:t>s</w:t>
      </w:r>
      <w:r w:rsidR="00FB4DE5" w:rsidRPr="00FB4DE5">
        <w:t xml:space="preserve">emi-analytical model for </w:t>
      </w:r>
      <w:hyperlink r:id="rId59" w:history="1">
        <w:r w:rsidR="00FB4DE5" w:rsidRPr="00E24D8B">
          <w:rPr>
            <w:rStyle w:val="Hyperlink"/>
          </w:rPr>
          <w:t>temporal clear-water scour</w:t>
        </w:r>
      </w:hyperlink>
      <w:r w:rsidR="00FB4DE5" w:rsidRPr="00FB4DE5">
        <w:t xml:space="preserve"> at prototype piers</w:t>
      </w:r>
      <w:r w:rsidR="00FB4DE5">
        <w:t xml:space="preserve">; </w:t>
      </w:r>
      <w:r w:rsidR="00453A39">
        <w:t>(1</w:t>
      </w:r>
      <w:r w:rsidR="00DC31E3">
        <w:t>1</w:t>
      </w:r>
      <w:r w:rsidR="00453A39">
        <w:t xml:space="preserve">) the </w:t>
      </w:r>
      <w:hyperlink r:id="rId60" w:history="1">
        <w:r w:rsidR="00453A39" w:rsidRPr="00453A39">
          <w:rPr>
            <w:rStyle w:val="Hyperlink"/>
          </w:rPr>
          <w:t>pier scour</w:t>
        </w:r>
      </w:hyperlink>
      <w:r w:rsidR="00453A39" w:rsidRPr="00453A39">
        <w:t xml:space="preserve"> in clear water for sediment mixtures</w:t>
      </w:r>
      <w:r w:rsidR="00453A39">
        <w:t xml:space="preserve">; and </w:t>
      </w:r>
      <w:r w:rsidR="00FB4DE5">
        <w:t>(1</w:t>
      </w:r>
      <w:r w:rsidR="00DC31E3">
        <w:t>2</w:t>
      </w:r>
      <w:r w:rsidR="00FB4DE5">
        <w:t xml:space="preserve">) </w:t>
      </w:r>
      <w:r w:rsidR="00FB4DE5" w:rsidRPr="00FB4DE5">
        <w:t xml:space="preserve">the </w:t>
      </w:r>
      <w:r w:rsidR="0038775A">
        <w:t>e</w:t>
      </w:r>
      <w:r w:rsidR="00FB4DE5" w:rsidRPr="00FB4DE5">
        <w:t xml:space="preserve">xact </w:t>
      </w:r>
      <w:r w:rsidR="0038775A">
        <w:t>s</w:t>
      </w:r>
      <w:r w:rsidR="00FB4DE5" w:rsidRPr="00FB4DE5">
        <w:t xml:space="preserve">olution to </w:t>
      </w:r>
      <w:r w:rsidR="009A0A00">
        <w:t xml:space="preserve">the </w:t>
      </w:r>
      <w:r w:rsidR="00FB4DE5" w:rsidRPr="00FB4DE5">
        <w:t xml:space="preserve">Navier-Stokes </w:t>
      </w:r>
      <w:r w:rsidR="0038775A">
        <w:t>e</w:t>
      </w:r>
      <w:r w:rsidR="00FB4DE5" w:rsidRPr="00FB4DE5">
        <w:t>quation</w:t>
      </w:r>
      <w:r w:rsidR="001B4CBA">
        <w:t>s</w:t>
      </w:r>
      <w:r w:rsidR="00FB4DE5" w:rsidRPr="00FB4DE5">
        <w:t xml:space="preserve"> for </w:t>
      </w:r>
      <w:hyperlink r:id="rId61" w:history="1">
        <w:r w:rsidR="0038775A">
          <w:rPr>
            <w:rStyle w:val="Hyperlink"/>
          </w:rPr>
          <w:t>d</w:t>
        </w:r>
        <w:r w:rsidR="00FB4DE5" w:rsidRPr="00E24D8B">
          <w:rPr>
            <w:rStyle w:val="Hyperlink"/>
          </w:rPr>
          <w:t xml:space="preserve">eveloped </w:t>
        </w:r>
        <w:r w:rsidR="0038775A">
          <w:rPr>
            <w:rStyle w:val="Hyperlink"/>
          </w:rPr>
          <w:t>r</w:t>
        </w:r>
        <w:r w:rsidR="00FB4DE5" w:rsidRPr="00E24D8B">
          <w:rPr>
            <w:rStyle w:val="Hyperlink"/>
          </w:rPr>
          <w:t xml:space="preserve">adial </w:t>
        </w:r>
        <w:r w:rsidR="0038775A">
          <w:rPr>
            <w:rStyle w:val="Hyperlink"/>
          </w:rPr>
          <w:t>f</w:t>
        </w:r>
        <w:r w:rsidR="00FB4DE5" w:rsidRPr="00E24D8B">
          <w:rPr>
            <w:rStyle w:val="Hyperlink"/>
          </w:rPr>
          <w:t xml:space="preserve">low between </w:t>
        </w:r>
        <w:r w:rsidR="0038775A">
          <w:rPr>
            <w:rStyle w:val="Hyperlink"/>
          </w:rPr>
          <w:t>p</w:t>
        </w:r>
        <w:r w:rsidR="00FB4DE5" w:rsidRPr="00E24D8B">
          <w:rPr>
            <w:rStyle w:val="Hyperlink"/>
          </w:rPr>
          <w:t xml:space="preserve">arallel </w:t>
        </w:r>
        <w:r w:rsidR="0038775A">
          <w:rPr>
            <w:rStyle w:val="Hyperlink"/>
          </w:rPr>
          <w:t>d</w:t>
        </w:r>
        <w:r w:rsidR="00FB4DE5" w:rsidRPr="00E24D8B">
          <w:rPr>
            <w:rStyle w:val="Hyperlink"/>
          </w:rPr>
          <w:t>isks</w:t>
        </w:r>
      </w:hyperlink>
      <w:r w:rsidR="00FB4DE5">
        <w:t xml:space="preserve">. </w:t>
      </w:r>
    </w:p>
    <w:p w14:paraId="3BDF8101" w14:textId="1911D022" w:rsidR="006212EC" w:rsidRPr="00FB4DE5" w:rsidRDefault="006212EC" w:rsidP="005A7FE4">
      <w:pPr>
        <w:pStyle w:val="IAHRreferences"/>
        <w:rPr>
          <w:rFonts w:eastAsiaTheme="minorEastAsia"/>
        </w:rPr>
      </w:pPr>
      <w:r w:rsidRPr="00FB4DE5">
        <w:rPr>
          <w:rStyle w:val="gmail-m8248388827776943033gmail-nlmstring-name"/>
        </w:rPr>
        <w:t xml:space="preserve">     </w:t>
      </w:r>
      <w:r w:rsidR="00903B05" w:rsidRPr="00FB4DE5">
        <w:rPr>
          <w:rStyle w:val="gmail-m8248388827776943033gmail-nlmstring-name"/>
        </w:rPr>
        <w:t xml:space="preserve">In addition, his </w:t>
      </w:r>
      <w:hyperlink r:id="rId62" w:history="1">
        <w:r w:rsidR="00903B05" w:rsidRPr="00FB4DE5">
          <w:rPr>
            <w:rStyle w:val="Hyperlink"/>
          </w:rPr>
          <w:t>logarithmic matching</w:t>
        </w:r>
      </w:hyperlink>
      <w:r w:rsidR="00903B05" w:rsidRPr="00FB4DE5">
        <w:rPr>
          <w:rStyle w:val="gmail-m8248388827776943033gmail-nlmstring-name"/>
        </w:rPr>
        <w:t xml:space="preserve"> is widely used for connecting two asymptotic </w:t>
      </w:r>
      <w:r w:rsidR="00EA57D8" w:rsidRPr="00FB4DE5">
        <w:rPr>
          <w:rStyle w:val="gmail-m8248388827776943033gmail-nlmstring-name"/>
        </w:rPr>
        <w:t xml:space="preserve">expressions </w:t>
      </w:r>
      <w:r w:rsidR="00903B05" w:rsidRPr="00FB4DE5">
        <w:rPr>
          <w:rStyle w:val="gmail-m8248388827776943033gmail-nlmstring-name"/>
        </w:rPr>
        <w:t xml:space="preserve">in </w:t>
      </w:r>
      <w:r w:rsidR="002B352A" w:rsidRPr="00FB4DE5">
        <w:rPr>
          <w:rStyle w:val="gmail-m8248388827776943033gmail-nlmstring-name"/>
        </w:rPr>
        <w:t>nonlinear data analysis and modeling.</w:t>
      </w:r>
    </w:p>
    <w:sectPr w:rsidR="006212EC" w:rsidRPr="00FB4DE5" w:rsidSect="00951715">
      <w:type w:val="continuous"/>
      <w:pgSz w:w="12240" w:h="15840" w:code="1"/>
      <w:pgMar w:top="1080" w:right="1080" w:bottom="1080" w:left="1080" w:header="706" w:footer="706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47A133" w14:textId="77777777" w:rsidR="009A336C" w:rsidRDefault="009A336C" w:rsidP="00533A6A">
      <w:pPr>
        <w:spacing w:after="0" w:line="240" w:lineRule="auto"/>
      </w:pPr>
      <w:r>
        <w:separator/>
      </w:r>
    </w:p>
  </w:endnote>
  <w:endnote w:type="continuationSeparator" w:id="0">
    <w:p w14:paraId="6451C92B" w14:textId="77777777" w:rsidR="009A336C" w:rsidRDefault="009A336C" w:rsidP="00533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9E4F2" w14:textId="77777777" w:rsidR="009A336C" w:rsidRDefault="009A336C" w:rsidP="00533A6A">
      <w:pPr>
        <w:spacing w:after="0" w:line="240" w:lineRule="auto"/>
      </w:pPr>
      <w:r>
        <w:separator/>
      </w:r>
    </w:p>
  </w:footnote>
  <w:footnote w:type="continuationSeparator" w:id="0">
    <w:p w14:paraId="5D1BD5DA" w14:textId="77777777" w:rsidR="009A336C" w:rsidRDefault="009A336C" w:rsidP="00533A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A79048" w14:textId="7FFF2C0B" w:rsidR="00533A6A" w:rsidRPr="00C95F3F" w:rsidRDefault="000F6920" w:rsidP="00533A6A">
    <w:pPr>
      <w:pStyle w:val="Header"/>
      <w:rPr>
        <w:rFonts w:ascii="Times New Roman" w:hAnsi="Times New Roman" w:cs="Times New Roman"/>
        <w:noProof/>
        <w:sz w:val="20"/>
        <w:szCs w:val="20"/>
        <w:lang w:val="en-US"/>
      </w:rPr>
    </w:pPr>
    <w:r>
      <w:rPr>
        <w:rFonts w:ascii="Times New Roman" w:hAnsi="Times New Roman" w:cs="Times New Roman"/>
        <w:noProof/>
        <w:sz w:val="20"/>
        <w:szCs w:val="20"/>
        <w:lang w:val="en-US"/>
      </w:rPr>
      <w:drawing>
        <wp:anchor distT="0" distB="0" distL="114300" distR="114300" simplePos="0" relativeHeight="251658240" behindDoc="0" locked="0" layoutInCell="1" allowOverlap="1" wp14:anchorId="7B49AFFB" wp14:editId="69168391">
          <wp:simplePos x="0" y="0"/>
          <wp:positionH relativeFrom="column">
            <wp:posOffset>0</wp:posOffset>
          </wp:positionH>
          <wp:positionV relativeFrom="paragraph">
            <wp:posOffset>-196</wp:posOffset>
          </wp:positionV>
          <wp:extent cx="722376" cy="457200"/>
          <wp:effectExtent l="0" t="0" r="1905" b="0"/>
          <wp:wrapSquare wrapText="bothSides"/>
          <wp:docPr id="1255174733" name="Picture 4" descr="A logo with text and glob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2534226" name="Picture 4" descr="A logo with text and globe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2376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33A6A" w:rsidRPr="00C95F3F">
      <w:rPr>
        <w:rFonts w:ascii="Times New Roman" w:hAnsi="Times New Roman" w:cs="Times New Roman"/>
        <w:noProof/>
        <w:sz w:val="20"/>
        <w:szCs w:val="20"/>
        <w:lang w:val="en-US"/>
      </w:rPr>
      <w:t>The Proceedings of the 16</w:t>
    </w:r>
    <w:r w:rsidR="00533A6A" w:rsidRPr="00C95F3F">
      <w:rPr>
        <w:rFonts w:ascii="Times New Roman" w:hAnsi="Times New Roman" w:cs="Times New Roman"/>
        <w:noProof/>
        <w:sz w:val="20"/>
        <w:szCs w:val="20"/>
        <w:vertAlign w:val="superscript"/>
        <w:lang w:val="en-US"/>
      </w:rPr>
      <w:t>th</w:t>
    </w:r>
    <w:r w:rsidR="00533A6A" w:rsidRPr="00C95F3F">
      <w:rPr>
        <w:rFonts w:ascii="Times New Roman" w:hAnsi="Times New Roman" w:cs="Times New Roman"/>
        <w:noProof/>
        <w:sz w:val="20"/>
        <w:szCs w:val="20"/>
        <w:lang w:val="en-US"/>
      </w:rPr>
      <w:t xml:space="preserve"> International Symposium on River Sedimentation</w:t>
    </w:r>
  </w:p>
  <w:p w14:paraId="5FB295FA" w14:textId="7FD90536" w:rsidR="00533A6A" w:rsidRPr="00C95F3F" w:rsidRDefault="00533A6A" w:rsidP="00533A6A">
    <w:pPr>
      <w:pStyle w:val="Header"/>
      <w:rPr>
        <w:rFonts w:ascii="Times New Roman" w:hAnsi="Times New Roman" w:cs="Times New Roman"/>
        <w:noProof/>
        <w:sz w:val="20"/>
        <w:szCs w:val="20"/>
        <w:lang w:val="en-US"/>
      </w:rPr>
    </w:pPr>
    <w:r w:rsidRPr="00C95F3F">
      <w:rPr>
        <w:rFonts w:ascii="Times New Roman" w:hAnsi="Times New Roman" w:cs="Times New Roman"/>
        <w:noProof/>
        <w:sz w:val="20"/>
        <w:szCs w:val="20"/>
        <w:lang w:val="en-US"/>
      </w:rPr>
      <w:t xml:space="preserve">August </w:t>
    </w:r>
    <w:r w:rsidR="000F6920">
      <w:rPr>
        <w:rFonts w:ascii="Times New Roman" w:hAnsi="Times New Roman" w:cs="Times New Roman"/>
        <w:noProof/>
        <w:sz w:val="20"/>
        <w:szCs w:val="20"/>
        <w:lang w:val="en-US"/>
      </w:rPr>
      <w:t>4</w:t>
    </w:r>
    <w:r w:rsidRPr="00C95F3F">
      <w:rPr>
        <w:rFonts w:ascii="Times New Roman" w:hAnsi="Times New Roman" w:cs="Times New Roman"/>
        <w:noProof/>
        <w:sz w:val="20"/>
        <w:szCs w:val="20"/>
        <w:lang w:val="en-US"/>
      </w:rPr>
      <w:t>-7, 2025</w:t>
    </w:r>
  </w:p>
  <w:p w14:paraId="40AB4350" w14:textId="565DCECC" w:rsidR="00533A6A" w:rsidRPr="00C95F3F" w:rsidRDefault="00533A6A" w:rsidP="00533A6A">
    <w:pPr>
      <w:pStyle w:val="Header"/>
      <w:rPr>
        <w:sz w:val="20"/>
        <w:szCs w:val="20"/>
        <w:lang w:val="en-US"/>
      </w:rPr>
    </w:pPr>
    <w:r w:rsidRPr="00C95F3F">
      <w:rPr>
        <w:rFonts w:ascii="Times New Roman" w:hAnsi="Times New Roman" w:cs="Times New Roman"/>
        <w:noProof/>
        <w:sz w:val="20"/>
        <w:szCs w:val="20"/>
        <w:lang w:val="en-US"/>
      </w:rPr>
      <w:t>Omaha, NE, USA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811A9"/>
    <w:multiLevelType w:val="hybridMultilevel"/>
    <w:tmpl w:val="0128A344"/>
    <w:lvl w:ilvl="0" w:tplc="5B484A84">
      <w:start w:val="1"/>
      <w:numFmt w:val="bullet"/>
      <w:pStyle w:val="BulletItem"/>
      <w:lvlText w:val=""/>
      <w:lvlJc w:val="left"/>
      <w:pPr>
        <w:tabs>
          <w:tab w:val="num" w:pos="238"/>
        </w:tabs>
        <w:ind w:left="238" w:hanging="238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7101B"/>
    <w:multiLevelType w:val="hybridMultilevel"/>
    <w:tmpl w:val="56AC60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C41DF"/>
    <w:multiLevelType w:val="multilevel"/>
    <w:tmpl w:val="7E4E1456"/>
    <w:lvl w:ilvl="0">
      <w:start w:val="1"/>
      <w:numFmt w:val="decimal"/>
      <w:pStyle w:val="IAHR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IAHR-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B1C0142"/>
    <w:multiLevelType w:val="hybridMultilevel"/>
    <w:tmpl w:val="F050F2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E5D4B"/>
    <w:multiLevelType w:val="hybridMultilevel"/>
    <w:tmpl w:val="AC40C2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6614679">
    <w:abstractNumId w:val="2"/>
  </w:num>
  <w:num w:numId="2" w16cid:durableId="915938693">
    <w:abstractNumId w:val="0"/>
  </w:num>
  <w:num w:numId="3" w16cid:durableId="938680443">
    <w:abstractNumId w:val="4"/>
  </w:num>
  <w:num w:numId="4" w16cid:durableId="617219256">
    <w:abstractNumId w:val="1"/>
  </w:num>
  <w:num w:numId="5" w16cid:durableId="4639610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29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czMDIxtDAwNTazMDVW0lEKTi0uzszPAykwrgUAcAmuWSwAAAA="/>
  </w:docVars>
  <w:rsids>
    <w:rsidRoot w:val="00025D1B"/>
    <w:rsid w:val="000105CB"/>
    <w:rsid w:val="00013540"/>
    <w:rsid w:val="00016545"/>
    <w:rsid w:val="000206E4"/>
    <w:rsid w:val="00021999"/>
    <w:rsid w:val="00022343"/>
    <w:rsid w:val="0002408E"/>
    <w:rsid w:val="00025D1B"/>
    <w:rsid w:val="00025ECC"/>
    <w:rsid w:val="000302E3"/>
    <w:rsid w:val="00032A7A"/>
    <w:rsid w:val="00041F49"/>
    <w:rsid w:val="000525C2"/>
    <w:rsid w:val="00056B16"/>
    <w:rsid w:val="00065616"/>
    <w:rsid w:val="000667CF"/>
    <w:rsid w:val="0007158B"/>
    <w:rsid w:val="000736D0"/>
    <w:rsid w:val="00075C97"/>
    <w:rsid w:val="00084BD3"/>
    <w:rsid w:val="000A597B"/>
    <w:rsid w:val="000B2398"/>
    <w:rsid w:val="000B37E9"/>
    <w:rsid w:val="000B76C3"/>
    <w:rsid w:val="000C45DF"/>
    <w:rsid w:val="000D1446"/>
    <w:rsid w:val="000D625B"/>
    <w:rsid w:val="000D6DFA"/>
    <w:rsid w:val="000E0841"/>
    <w:rsid w:val="000E3B83"/>
    <w:rsid w:val="000E6234"/>
    <w:rsid w:val="000F44F7"/>
    <w:rsid w:val="000F644D"/>
    <w:rsid w:val="000F6920"/>
    <w:rsid w:val="001305ED"/>
    <w:rsid w:val="001316BD"/>
    <w:rsid w:val="00165F47"/>
    <w:rsid w:val="0018149D"/>
    <w:rsid w:val="001930EC"/>
    <w:rsid w:val="00194352"/>
    <w:rsid w:val="00196D85"/>
    <w:rsid w:val="001A064F"/>
    <w:rsid w:val="001A2FE1"/>
    <w:rsid w:val="001A7863"/>
    <w:rsid w:val="001A7ED4"/>
    <w:rsid w:val="001B0156"/>
    <w:rsid w:val="001B0314"/>
    <w:rsid w:val="001B4CBA"/>
    <w:rsid w:val="001B5819"/>
    <w:rsid w:val="001B7AEB"/>
    <w:rsid w:val="001D2D38"/>
    <w:rsid w:val="001D33EB"/>
    <w:rsid w:val="001D4868"/>
    <w:rsid w:val="001D5D4B"/>
    <w:rsid w:val="001D737E"/>
    <w:rsid w:val="001E142B"/>
    <w:rsid w:val="001E674F"/>
    <w:rsid w:val="001F00D3"/>
    <w:rsid w:val="001F1289"/>
    <w:rsid w:val="001F3C06"/>
    <w:rsid w:val="00210101"/>
    <w:rsid w:val="002137AD"/>
    <w:rsid w:val="002306F7"/>
    <w:rsid w:val="00241BEB"/>
    <w:rsid w:val="00245C91"/>
    <w:rsid w:val="00245D8E"/>
    <w:rsid w:val="00247528"/>
    <w:rsid w:val="0025428D"/>
    <w:rsid w:val="00255618"/>
    <w:rsid w:val="00257A27"/>
    <w:rsid w:val="002657AC"/>
    <w:rsid w:val="0027490D"/>
    <w:rsid w:val="00283394"/>
    <w:rsid w:val="00291A83"/>
    <w:rsid w:val="00292488"/>
    <w:rsid w:val="00293E4C"/>
    <w:rsid w:val="0029464E"/>
    <w:rsid w:val="00297079"/>
    <w:rsid w:val="002B0FAB"/>
    <w:rsid w:val="002B352A"/>
    <w:rsid w:val="002B69E9"/>
    <w:rsid w:val="002B7EF2"/>
    <w:rsid w:val="002C14B2"/>
    <w:rsid w:val="002D3426"/>
    <w:rsid w:val="002D5CED"/>
    <w:rsid w:val="002F3F93"/>
    <w:rsid w:val="003027D6"/>
    <w:rsid w:val="00306972"/>
    <w:rsid w:val="00316CF7"/>
    <w:rsid w:val="00317587"/>
    <w:rsid w:val="003321F9"/>
    <w:rsid w:val="00341E83"/>
    <w:rsid w:val="003447AC"/>
    <w:rsid w:val="0034722B"/>
    <w:rsid w:val="00360073"/>
    <w:rsid w:val="0036082C"/>
    <w:rsid w:val="00367276"/>
    <w:rsid w:val="00367B32"/>
    <w:rsid w:val="00367B53"/>
    <w:rsid w:val="00372B69"/>
    <w:rsid w:val="00375C1D"/>
    <w:rsid w:val="00383860"/>
    <w:rsid w:val="0038775A"/>
    <w:rsid w:val="00390835"/>
    <w:rsid w:val="003B3DBD"/>
    <w:rsid w:val="003C48F2"/>
    <w:rsid w:val="003C64A6"/>
    <w:rsid w:val="003D2E8B"/>
    <w:rsid w:val="003D4314"/>
    <w:rsid w:val="003D732B"/>
    <w:rsid w:val="003E461C"/>
    <w:rsid w:val="003E5451"/>
    <w:rsid w:val="003F1794"/>
    <w:rsid w:val="003F4381"/>
    <w:rsid w:val="003F52B6"/>
    <w:rsid w:val="00405636"/>
    <w:rsid w:val="00407E94"/>
    <w:rsid w:val="004111BE"/>
    <w:rsid w:val="0041327C"/>
    <w:rsid w:val="00415182"/>
    <w:rsid w:val="004208CD"/>
    <w:rsid w:val="00421412"/>
    <w:rsid w:val="00427C48"/>
    <w:rsid w:val="00440BBE"/>
    <w:rsid w:val="00441B12"/>
    <w:rsid w:val="0044234B"/>
    <w:rsid w:val="00442793"/>
    <w:rsid w:val="004518C8"/>
    <w:rsid w:val="00453A39"/>
    <w:rsid w:val="00482382"/>
    <w:rsid w:val="004826AD"/>
    <w:rsid w:val="004A000C"/>
    <w:rsid w:val="004A4786"/>
    <w:rsid w:val="004A7DE6"/>
    <w:rsid w:val="004B0E65"/>
    <w:rsid w:val="004B2303"/>
    <w:rsid w:val="004B340A"/>
    <w:rsid w:val="004D087A"/>
    <w:rsid w:val="004F2C24"/>
    <w:rsid w:val="0051405A"/>
    <w:rsid w:val="005140D6"/>
    <w:rsid w:val="00515D86"/>
    <w:rsid w:val="0052277A"/>
    <w:rsid w:val="00522EA2"/>
    <w:rsid w:val="005279BE"/>
    <w:rsid w:val="0053277E"/>
    <w:rsid w:val="00533A6A"/>
    <w:rsid w:val="00534833"/>
    <w:rsid w:val="00545339"/>
    <w:rsid w:val="0054683A"/>
    <w:rsid w:val="005611DF"/>
    <w:rsid w:val="00564F7C"/>
    <w:rsid w:val="00565CA8"/>
    <w:rsid w:val="00567E16"/>
    <w:rsid w:val="00570697"/>
    <w:rsid w:val="00571883"/>
    <w:rsid w:val="005720D5"/>
    <w:rsid w:val="00577C89"/>
    <w:rsid w:val="00584D1B"/>
    <w:rsid w:val="005965B4"/>
    <w:rsid w:val="005A3217"/>
    <w:rsid w:val="005A75B7"/>
    <w:rsid w:val="005A7D4E"/>
    <w:rsid w:val="005A7FE4"/>
    <w:rsid w:val="005C0DA0"/>
    <w:rsid w:val="005C3DF9"/>
    <w:rsid w:val="005C7E80"/>
    <w:rsid w:val="005D56C2"/>
    <w:rsid w:val="005E131A"/>
    <w:rsid w:val="005E252A"/>
    <w:rsid w:val="005E5961"/>
    <w:rsid w:val="005F1606"/>
    <w:rsid w:val="006212EC"/>
    <w:rsid w:val="00623115"/>
    <w:rsid w:val="00623C21"/>
    <w:rsid w:val="006256AC"/>
    <w:rsid w:val="00631EA4"/>
    <w:rsid w:val="00633B83"/>
    <w:rsid w:val="00645546"/>
    <w:rsid w:val="00654511"/>
    <w:rsid w:val="00662DF3"/>
    <w:rsid w:val="00663BC4"/>
    <w:rsid w:val="00663DCB"/>
    <w:rsid w:val="00665035"/>
    <w:rsid w:val="0069016A"/>
    <w:rsid w:val="006A048F"/>
    <w:rsid w:val="006A30ED"/>
    <w:rsid w:val="006A3BE2"/>
    <w:rsid w:val="006B55B5"/>
    <w:rsid w:val="006B6D1D"/>
    <w:rsid w:val="006E0759"/>
    <w:rsid w:val="006F1EA9"/>
    <w:rsid w:val="00700B42"/>
    <w:rsid w:val="007158CB"/>
    <w:rsid w:val="00727842"/>
    <w:rsid w:val="00733174"/>
    <w:rsid w:val="00733725"/>
    <w:rsid w:val="00747B01"/>
    <w:rsid w:val="007650F4"/>
    <w:rsid w:val="00766F52"/>
    <w:rsid w:val="00767EDB"/>
    <w:rsid w:val="007705F6"/>
    <w:rsid w:val="007778A9"/>
    <w:rsid w:val="007817B8"/>
    <w:rsid w:val="00782C86"/>
    <w:rsid w:val="00784C08"/>
    <w:rsid w:val="00790778"/>
    <w:rsid w:val="007940CD"/>
    <w:rsid w:val="007A13C1"/>
    <w:rsid w:val="007A6E15"/>
    <w:rsid w:val="007B77A4"/>
    <w:rsid w:val="007C0ACD"/>
    <w:rsid w:val="007C38A9"/>
    <w:rsid w:val="007D36AE"/>
    <w:rsid w:val="007D54E0"/>
    <w:rsid w:val="007E326B"/>
    <w:rsid w:val="007F0685"/>
    <w:rsid w:val="007F2396"/>
    <w:rsid w:val="007F4970"/>
    <w:rsid w:val="00801CDA"/>
    <w:rsid w:val="008044BB"/>
    <w:rsid w:val="0081074E"/>
    <w:rsid w:val="00814995"/>
    <w:rsid w:val="008208C3"/>
    <w:rsid w:val="00824C63"/>
    <w:rsid w:val="00834086"/>
    <w:rsid w:val="00835DFB"/>
    <w:rsid w:val="00850EB6"/>
    <w:rsid w:val="0086051E"/>
    <w:rsid w:val="0086415C"/>
    <w:rsid w:val="00864CEA"/>
    <w:rsid w:val="0086744C"/>
    <w:rsid w:val="0088143B"/>
    <w:rsid w:val="008853EA"/>
    <w:rsid w:val="00885BC5"/>
    <w:rsid w:val="00892C51"/>
    <w:rsid w:val="008A1D37"/>
    <w:rsid w:val="008A305F"/>
    <w:rsid w:val="008A7AD7"/>
    <w:rsid w:val="008C16AA"/>
    <w:rsid w:val="008C45CF"/>
    <w:rsid w:val="008C536D"/>
    <w:rsid w:val="008C6845"/>
    <w:rsid w:val="008C701F"/>
    <w:rsid w:val="008C7909"/>
    <w:rsid w:val="008D432A"/>
    <w:rsid w:val="008D50C0"/>
    <w:rsid w:val="008D51BC"/>
    <w:rsid w:val="008E0658"/>
    <w:rsid w:val="008E4AAA"/>
    <w:rsid w:val="008F5CCD"/>
    <w:rsid w:val="0090298B"/>
    <w:rsid w:val="00903272"/>
    <w:rsid w:val="00903A90"/>
    <w:rsid w:val="00903B05"/>
    <w:rsid w:val="00910407"/>
    <w:rsid w:val="00913B45"/>
    <w:rsid w:val="00915097"/>
    <w:rsid w:val="00925254"/>
    <w:rsid w:val="00926804"/>
    <w:rsid w:val="00926E66"/>
    <w:rsid w:val="00926EE1"/>
    <w:rsid w:val="00926F8B"/>
    <w:rsid w:val="0094421E"/>
    <w:rsid w:val="00946401"/>
    <w:rsid w:val="0095094B"/>
    <w:rsid w:val="00950B3C"/>
    <w:rsid w:val="00951715"/>
    <w:rsid w:val="00953603"/>
    <w:rsid w:val="00961891"/>
    <w:rsid w:val="009736A8"/>
    <w:rsid w:val="009750F0"/>
    <w:rsid w:val="009776D5"/>
    <w:rsid w:val="009A0A00"/>
    <w:rsid w:val="009A0D18"/>
    <w:rsid w:val="009A336C"/>
    <w:rsid w:val="009A5AD4"/>
    <w:rsid w:val="009A7FD6"/>
    <w:rsid w:val="009B06B6"/>
    <w:rsid w:val="009C0542"/>
    <w:rsid w:val="009C193F"/>
    <w:rsid w:val="009E1AE0"/>
    <w:rsid w:val="009E2335"/>
    <w:rsid w:val="009F75D1"/>
    <w:rsid w:val="00A038C1"/>
    <w:rsid w:val="00A054CF"/>
    <w:rsid w:val="00A151B8"/>
    <w:rsid w:val="00A15381"/>
    <w:rsid w:val="00A24D2A"/>
    <w:rsid w:val="00A259A4"/>
    <w:rsid w:val="00A30BBA"/>
    <w:rsid w:val="00A520D4"/>
    <w:rsid w:val="00A52DE7"/>
    <w:rsid w:val="00A567B8"/>
    <w:rsid w:val="00A6221A"/>
    <w:rsid w:val="00A66A76"/>
    <w:rsid w:val="00A71D63"/>
    <w:rsid w:val="00A71EEA"/>
    <w:rsid w:val="00A72A03"/>
    <w:rsid w:val="00A77D44"/>
    <w:rsid w:val="00A85A73"/>
    <w:rsid w:val="00A91D03"/>
    <w:rsid w:val="00A91F67"/>
    <w:rsid w:val="00A96406"/>
    <w:rsid w:val="00AA19E5"/>
    <w:rsid w:val="00AA1BBE"/>
    <w:rsid w:val="00AA419A"/>
    <w:rsid w:val="00AA4517"/>
    <w:rsid w:val="00AA5AF8"/>
    <w:rsid w:val="00AC08C3"/>
    <w:rsid w:val="00AC1045"/>
    <w:rsid w:val="00AC55BA"/>
    <w:rsid w:val="00AD729B"/>
    <w:rsid w:val="00AE1BA2"/>
    <w:rsid w:val="00AF6E61"/>
    <w:rsid w:val="00AF7322"/>
    <w:rsid w:val="00B075A0"/>
    <w:rsid w:val="00B13034"/>
    <w:rsid w:val="00B31F57"/>
    <w:rsid w:val="00B3254F"/>
    <w:rsid w:val="00B3457C"/>
    <w:rsid w:val="00B409C0"/>
    <w:rsid w:val="00B430BC"/>
    <w:rsid w:val="00B449B2"/>
    <w:rsid w:val="00B4713F"/>
    <w:rsid w:val="00B5037F"/>
    <w:rsid w:val="00B52FB8"/>
    <w:rsid w:val="00B5481D"/>
    <w:rsid w:val="00B54BFC"/>
    <w:rsid w:val="00B74E7B"/>
    <w:rsid w:val="00B84571"/>
    <w:rsid w:val="00B85247"/>
    <w:rsid w:val="00B8674D"/>
    <w:rsid w:val="00BA01A6"/>
    <w:rsid w:val="00BA27CC"/>
    <w:rsid w:val="00BA3FC2"/>
    <w:rsid w:val="00BA50A9"/>
    <w:rsid w:val="00BA5E65"/>
    <w:rsid w:val="00BA6B56"/>
    <w:rsid w:val="00BB0B0D"/>
    <w:rsid w:val="00BB1FD7"/>
    <w:rsid w:val="00BB2EE9"/>
    <w:rsid w:val="00BC4DED"/>
    <w:rsid w:val="00BC5919"/>
    <w:rsid w:val="00BC5B65"/>
    <w:rsid w:val="00BC68F7"/>
    <w:rsid w:val="00BD015B"/>
    <w:rsid w:val="00C1102A"/>
    <w:rsid w:val="00C14474"/>
    <w:rsid w:val="00C14A5A"/>
    <w:rsid w:val="00C150E8"/>
    <w:rsid w:val="00C23B9C"/>
    <w:rsid w:val="00C23E50"/>
    <w:rsid w:val="00C2717A"/>
    <w:rsid w:val="00C30C66"/>
    <w:rsid w:val="00C378FD"/>
    <w:rsid w:val="00C42D2C"/>
    <w:rsid w:val="00C519A7"/>
    <w:rsid w:val="00C64227"/>
    <w:rsid w:val="00C6747E"/>
    <w:rsid w:val="00C81809"/>
    <w:rsid w:val="00C86F3A"/>
    <w:rsid w:val="00C94D86"/>
    <w:rsid w:val="00C95F3F"/>
    <w:rsid w:val="00CA002B"/>
    <w:rsid w:val="00CB08E1"/>
    <w:rsid w:val="00CB2773"/>
    <w:rsid w:val="00CC5767"/>
    <w:rsid w:val="00CC6672"/>
    <w:rsid w:val="00CC700B"/>
    <w:rsid w:val="00CD00FE"/>
    <w:rsid w:val="00CD0F2B"/>
    <w:rsid w:val="00CD3394"/>
    <w:rsid w:val="00CD4172"/>
    <w:rsid w:val="00CD60BE"/>
    <w:rsid w:val="00CD6DBF"/>
    <w:rsid w:val="00CF0A62"/>
    <w:rsid w:val="00CF3FDA"/>
    <w:rsid w:val="00CF7F11"/>
    <w:rsid w:val="00D01FC9"/>
    <w:rsid w:val="00D04A35"/>
    <w:rsid w:val="00D11F93"/>
    <w:rsid w:val="00D122D7"/>
    <w:rsid w:val="00D14262"/>
    <w:rsid w:val="00D25181"/>
    <w:rsid w:val="00D2778B"/>
    <w:rsid w:val="00D304EB"/>
    <w:rsid w:val="00D30FB9"/>
    <w:rsid w:val="00D35853"/>
    <w:rsid w:val="00D35D84"/>
    <w:rsid w:val="00D85744"/>
    <w:rsid w:val="00D85888"/>
    <w:rsid w:val="00D905D3"/>
    <w:rsid w:val="00D9155E"/>
    <w:rsid w:val="00DA27B7"/>
    <w:rsid w:val="00DB2213"/>
    <w:rsid w:val="00DC31E3"/>
    <w:rsid w:val="00DC554A"/>
    <w:rsid w:val="00DC7A23"/>
    <w:rsid w:val="00DD1911"/>
    <w:rsid w:val="00DD6D37"/>
    <w:rsid w:val="00DE057F"/>
    <w:rsid w:val="00DE22A5"/>
    <w:rsid w:val="00DE268B"/>
    <w:rsid w:val="00DE3F71"/>
    <w:rsid w:val="00DF36C6"/>
    <w:rsid w:val="00DF57D8"/>
    <w:rsid w:val="00DF722D"/>
    <w:rsid w:val="00E00DB0"/>
    <w:rsid w:val="00E11C0F"/>
    <w:rsid w:val="00E13A8F"/>
    <w:rsid w:val="00E171D5"/>
    <w:rsid w:val="00E240D8"/>
    <w:rsid w:val="00E24D8B"/>
    <w:rsid w:val="00E32C46"/>
    <w:rsid w:val="00E41B12"/>
    <w:rsid w:val="00E4208C"/>
    <w:rsid w:val="00E42E6B"/>
    <w:rsid w:val="00E46F64"/>
    <w:rsid w:val="00E47B14"/>
    <w:rsid w:val="00E501AF"/>
    <w:rsid w:val="00E57959"/>
    <w:rsid w:val="00E61755"/>
    <w:rsid w:val="00E767B3"/>
    <w:rsid w:val="00E7702D"/>
    <w:rsid w:val="00E8420E"/>
    <w:rsid w:val="00E86952"/>
    <w:rsid w:val="00E90C0E"/>
    <w:rsid w:val="00EA57D8"/>
    <w:rsid w:val="00EA58DA"/>
    <w:rsid w:val="00EA77D9"/>
    <w:rsid w:val="00EA77F0"/>
    <w:rsid w:val="00EB1A36"/>
    <w:rsid w:val="00EB5192"/>
    <w:rsid w:val="00EB766F"/>
    <w:rsid w:val="00EC3E7F"/>
    <w:rsid w:val="00EC700F"/>
    <w:rsid w:val="00EC75D8"/>
    <w:rsid w:val="00EC7C30"/>
    <w:rsid w:val="00ED6168"/>
    <w:rsid w:val="00ED6D58"/>
    <w:rsid w:val="00ED6E6A"/>
    <w:rsid w:val="00EE3113"/>
    <w:rsid w:val="00EF044F"/>
    <w:rsid w:val="00F032E4"/>
    <w:rsid w:val="00F044AB"/>
    <w:rsid w:val="00F05656"/>
    <w:rsid w:val="00F1484D"/>
    <w:rsid w:val="00F22A81"/>
    <w:rsid w:val="00F3543F"/>
    <w:rsid w:val="00F63FCE"/>
    <w:rsid w:val="00F66E79"/>
    <w:rsid w:val="00F678EE"/>
    <w:rsid w:val="00F75EEE"/>
    <w:rsid w:val="00F82E33"/>
    <w:rsid w:val="00FA1EE9"/>
    <w:rsid w:val="00FA2491"/>
    <w:rsid w:val="00FB4DE5"/>
    <w:rsid w:val="00FB7790"/>
    <w:rsid w:val="00FC1B19"/>
    <w:rsid w:val="00FC1FA3"/>
    <w:rsid w:val="00FC28F4"/>
    <w:rsid w:val="00FC3D40"/>
    <w:rsid w:val="00FC640F"/>
    <w:rsid w:val="00FC6E62"/>
    <w:rsid w:val="00FD2759"/>
    <w:rsid w:val="00FD4482"/>
    <w:rsid w:val="00FD7C0A"/>
    <w:rsid w:val="00FE0A09"/>
    <w:rsid w:val="00FE3A8C"/>
    <w:rsid w:val="00FE726C"/>
    <w:rsid w:val="00FF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CC7E51"/>
  <w15:chartTrackingRefBased/>
  <w15:docId w15:val="{06FB9E92-4202-4109-9777-E840EC3F8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860"/>
  </w:style>
  <w:style w:type="paragraph" w:styleId="Heading1">
    <w:name w:val="heading 1"/>
    <w:basedOn w:val="Normal"/>
    <w:next w:val="Normal"/>
    <w:link w:val="Heading1Char"/>
    <w:uiPriority w:val="9"/>
    <w:qFormat/>
    <w:rsid w:val="00B075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HAddress">
    <w:name w:val="SH Address"/>
    <w:basedOn w:val="Normal"/>
    <w:rsid w:val="00025D1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HAuthor">
    <w:name w:val="SH Author"/>
    <w:basedOn w:val="Normal"/>
    <w:rsid w:val="00025D1B"/>
    <w:pPr>
      <w:spacing w:after="120" w:line="240" w:lineRule="auto"/>
      <w:jc w:val="center"/>
    </w:pPr>
    <w:rPr>
      <w:rFonts w:ascii="Times New Roman" w:eastAsia="Times New Roman" w:hAnsi="Times New Roman" w:cs="Times New Roman"/>
      <w:iCs/>
      <w:sz w:val="20"/>
      <w:szCs w:val="20"/>
      <w:lang w:val="en-US" w:eastAsia="pl-PL"/>
    </w:rPr>
  </w:style>
  <w:style w:type="paragraph" w:customStyle="1" w:styleId="SHTitle">
    <w:name w:val="SH Title"/>
    <w:basedOn w:val="Normal"/>
    <w:rsid w:val="00025D1B"/>
    <w:pPr>
      <w:spacing w:before="600" w:after="24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val="en-GB" w:eastAsia="pl-PL"/>
    </w:rPr>
  </w:style>
  <w:style w:type="paragraph" w:customStyle="1" w:styleId="SHEquation">
    <w:name w:val="SH Equation"/>
    <w:basedOn w:val="Normal"/>
    <w:rsid w:val="00025D1B"/>
    <w:pPr>
      <w:tabs>
        <w:tab w:val="right" w:pos="7598"/>
      </w:tabs>
      <w:spacing w:before="120" w:after="0" w:line="240" w:lineRule="auto"/>
      <w:ind w:firstLine="851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Figurecaption">
    <w:name w:val="SH Figure caption"/>
    <w:basedOn w:val="SHAbstract-text-noindent"/>
    <w:next w:val="Normal"/>
    <w:rsid w:val="00025D1B"/>
    <w:pPr>
      <w:spacing w:after="120"/>
      <w:jc w:val="center"/>
    </w:pPr>
    <w:rPr>
      <w:sz w:val="17"/>
    </w:rPr>
  </w:style>
  <w:style w:type="paragraph" w:customStyle="1" w:styleId="SHHeader">
    <w:name w:val="SH Header"/>
    <w:basedOn w:val="Normal"/>
    <w:rsid w:val="00025D1B"/>
    <w:pPr>
      <w:spacing w:after="0" w:line="240" w:lineRule="auto"/>
      <w:jc w:val="center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customStyle="1" w:styleId="SHInstitute">
    <w:name w:val="SH Institute"/>
    <w:basedOn w:val="SHAuthor"/>
    <w:rsid w:val="00025D1B"/>
    <w:pPr>
      <w:spacing w:before="120" w:after="0"/>
    </w:pPr>
  </w:style>
  <w:style w:type="paragraph" w:customStyle="1" w:styleId="SHAbstract-text-noindent">
    <w:name w:val="SH Abstract-text-noindent"/>
    <w:basedOn w:val="Normal"/>
    <w:next w:val="Normal"/>
    <w:link w:val="SHAbstract-text-noindentChar"/>
    <w:qFormat/>
    <w:rsid w:val="009A7FD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5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5D1B"/>
    <w:rPr>
      <w:rFonts w:ascii="Segoe UI" w:hAnsi="Segoe UI" w:cs="Segoe UI"/>
      <w:sz w:val="18"/>
      <w:szCs w:val="18"/>
    </w:rPr>
  </w:style>
  <w:style w:type="paragraph" w:customStyle="1" w:styleId="SHNoindenttext">
    <w:name w:val="SH No indent text"/>
    <w:basedOn w:val="Normal"/>
    <w:next w:val="SHIndenttext"/>
    <w:rsid w:val="00297079"/>
    <w:pPr>
      <w:tabs>
        <w:tab w:val="left" w:pos="567"/>
        <w:tab w:val="left" w:pos="1843"/>
      </w:tabs>
      <w:spacing w:before="120" w:after="0" w:line="240" w:lineRule="auto"/>
      <w:jc w:val="both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Indenttext">
    <w:name w:val="SH Indent text"/>
    <w:basedOn w:val="Normal"/>
    <w:rsid w:val="00297079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Tableno">
    <w:name w:val="SH Table no"/>
    <w:basedOn w:val="SHIndenttext"/>
    <w:next w:val="SHTabletitle"/>
    <w:rsid w:val="00440BBE"/>
    <w:pPr>
      <w:widowControl w:val="0"/>
      <w:ind w:firstLine="0"/>
      <w:jc w:val="center"/>
    </w:pPr>
    <w:rPr>
      <w:rFonts w:eastAsia="MS Mincho"/>
      <w:sz w:val="20"/>
    </w:rPr>
  </w:style>
  <w:style w:type="paragraph" w:customStyle="1" w:styleId="SHTabletitle">
    <w:name w:val="SH Table title"/>
    <w:basedOn w:val="SHTableno"/>
    <w:rsid w:val="00297079"/>
    <w:pPr>
      <w:spacing w:before="0"/>
    </w:pPr>
  </w:style>
  <w:style w:type="paragraph" w:customStyle="1" w:styleId="SHTabletext">
    <w:name w:val="SH Table text"/>
    <w:basedOn w:val="SHTabletitle"/>
    <w:rsid w:val="00297079"/>
  </w:style>
  <w:style w:type="character" w:styleId="Hyperlink">
    <w:name w:val="Hyperlink"/>
    <w:basedOn w:val="DefaultParagraphFont"/>
    <w:unhideWhenUsed/>
    <w:rsid w:val="0041327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efaultParagraphFont"/>
    <w:uiPriority w:val="99"/>
    <w:semiHidden/>
    <w:unhideWhenUsed/>
    <w:rsid w:val="0041327C"/>
    <w:rPr>
      <w:color w:val="605E5C"/>
      <w:shd w:val="clear" w:color="auto" w:fill="E1DFDD"/>
    </w:rPr>
  </w:style>
  <w:style w:type="paragraph" w:customStyle="1" w:styleId="IAHRheader">
    <w:name w:val="IAHR_header"/>
    <w:basedOn w:val="SHHeader"/>
    <w:autoRedefine/>
    <w:qFormat/>
    <w:rsid w:val="00533A6A"/>
    <w:pPr>
      <w:jc w:val="left"/>
    </w:pPr>
    <w:rPr>
      <w:rFonts w:ascii="Times New Roman" w:eastAsia="MS Mincho" w:hAnsi="Times New Roman"/>
      <w:lang w:val="en-GB"/>
    </w:rPr>
  </w:style>
  <w:style w:type="paragraph" w:customStyle="1" w:styleId="IAHRtitle">
    <w:name w:val="IAHR_title"/>
    <w:basedOn w:val="SHTitle"/>
    <w:qFormat/>
    <w:rsid w:val="00D25181"/>
    <w:rPr>
      <w:caps/>
    </w:rPr>
  </w:style>
  <w:style w:type="paragraph" w:customStyle="1" w:styleId="IAHRauthor">
    <w:name w:val="IAHR_author"/>
    <w:basedOn w:val="SHAuthor"/>
    <w:autoRedefine/>
    <w:qFormat/>
    <w:rsid w:val="007A13C1"/>
    <w:rPr>
      <w:lang w:val="en-GB"/>
    </w:rPr>
  </w:style>
  <w:style w:type="paragraph" w:customStyle="1" w:styleId="IAHRaffiliation">
    <w:name w:val="IAHR_affiliation"/>
    <w:next w:val="PlainText"/>
    <w:qFormat/>
    <w:rsid w:val="00EB5192"/>
    <w:pPr>
      <w:spacing w:after="0"/>
      <w:jc w:val="center"/>
    </w:pPr>
    <w:rPr>
      <w:rFonts w:ascii="Times New Roman" w:eastAsia="Times New Roman" w:hAnsi="Times New Roman" w:cs="Times New Roman"/>
      <w:iCs/>
      <w:sz w:val="20"/>
      <w:szCs w:val="20"/>
      <w:lang w:val="en-GB" w:eastAsia="pl-PL"/>
    </w:rPr>
  </w:style>
  <w:style w:type="paragraph" w:customStyle="1" w:styleId="IAHRabstract">
    <w:name w:val="IAHR_abstract"/>
    <w:basedOn w:val="Normal"/>
    <w:autoRedefine/>
    <w:qFormat/>
    <w:rsid w:val="006F1EA9"/>
    <w:pPr>
      <w:spacing w:before="480" w:after="120" w:line="240" w:lineRule="auto"/>
      <w:jc w:val="center"/>
    </w:pPr>
    <w:rPr>
      <w:rFonts w:ascii="Times New Roman" w:eastAsia="Times New Roman" w:hAnsi="Times New Roman" w:cs="Times New Roman"/>
      <w:iCs/>
      <w:lang w:val="en-US" w:eastAsia="pl-PL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7069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0697"/>
    <w:rPr>
      <w:rFonts w:ascii="Consolas" w:hAnsi="Consolas"/>
      <w:sz w:val="21"/>
      <w:szCs w:val="21"/>
    </w:rPr>
  </w:style>
  <w:style w:type="paragraph" w:customStyle="1" w:styleId="IAHRaddress">
    <w:name w:val="IAHR_address"/>
    <w:basedOn w:val="IAHRaffiliation"/>
    <w:autoRedefine/>
    <w:qFormat/>
    <w:rsid w:val="00CF7F11"/>
    <w:pPr>
      <w:spacing w:after="120"/>
    </w:pPr>
  </w:style>
  <w:style w:type="paragraph" w:customStyle="1" w:styleId="Styl1">
    <w:name w:val="Styl1"/>
    <w:basedOn w:val="IAHRaddress"/>
    <w:qFormat/>
    <w:rsid w:val="00926EE1"/>
    <w:pPr>
      <w:spacing w:after="0"/>
    </w:pPr>
  </w:style>
  <w:style w:type="paragraph" w:customStyle="1" w:styleId="IAHRtext">
    <w:name w:val="IAHR_text"/>
    <w:basedOn w:val="SHAbstract-text-noindent"/>
    <w:link w:val="IAHRtextChar"/>
    <w:qFormat/>
    <w:rsid w:val="005C3DF9"/>
    <w:pPr>
      <w:spacing w:before="120"/>
    </w:pPr>
    <w:rPr>
      <w:sz w:val="22"/>
      <w:szCs w:val="22"/>
    </w:rPr>
  </w:style>
  <w:style w:type="paragraph" w:customStyle="1" w:styleId="IAHRfigurecaptio">
    <w:name w:val="IAHR_figure_captio"/>
    <w:basedOn w:val="SHFigurecaption"/>
    <w:autoRedefine/>
    <w:qFormat/>
    <w:rsid w:val="008F5CCD"/>
    <w:pPr>
      <w:spacing w:before="60" w:after="0"/>
    </w:pPr>
    <w:rPr>
      <w:lang w:val="en-GB"/>
    </w:rPr>
  </w:style>
  <w:style w:type="paragraph" w:customStyle="1" w:styleId="IAHRequation">
    <w:name w:val="IAHR_equation"/>
    <w:basedOn w:val="SHEquation"/>
    <w:qFormat/>
    <w:rsid w:val="00372B69"/>
  </w:style>
  <w:style w:type="paragraph" w:customStyle="1" w:styleId="IAHRequationcaption">
    <w:name w:val="IAHR_equation_caption"/>
    <w:basedOn w:val="SHAbstract-text-noindent"/>
    <w:autoRedefine/>
    <w:qFormat/>
    <w:rsid w:val="00577C89"/>
    <w:pPr>
      <w:spacing w:before="60"/>
    </w:pPr>
  </w:style>
  <w:style w:type="paragraph" w:customStyle="1" w:styleId="IAHRheading1">
    <w:name w:val="IAHR_heading1"/>
    <w:basedOn w:val="SHNoindenttext"/>
    <w:autoRedefine/>
    <w:qFormat/>
    <w:rsid w:val="00CC700B"/>
    <w:pPr>
      <w:numPr>
        <w:numId w:val="1"/>
      </w:numPr>
    </w:pPr>
    <w:rPr>
      <w:b/>
      <w:szCs w:val="22"/>
    </w:rPr>
  </w:style>
  <w:style w:type="paragraph" w:customStyle="1" w:styleId="IAHR-heading2">
    <w:name w:val="IAHR-heading2"/>
    <w:basedOn w:val="SHIndenttext"/>
    <w:autoRedefine/>
    <w:qFormat/>
    <w:rsid w:val="00210101"/>
    <w:pPr>
      <w:numPr>
        <w:ilvl w:val="1"/>
        <w:numId w:val="1"/>
      </w:numPr>
      <w:ind w:left="431" w:hanging="431"/>
    </w:pPr>
    <w:rPr>
      <w:i/>
      <w:szCs w:val="22"/>
    </w:rPr>
  </w:style>
  <w:style w:type="paragraph" w:customStyle="1" w:styleId="IAHRindenttext">
    <w:name w:val="IAHR_indent_text"/>
    <w:basedOn w:val="SHIndenttext"/>
    <w:autoRedefine/>
    <w:qFormat/>
    <w:rsid w:val="00210101"/>
    <w:pPr>
      <w:ind w:left="792" w:firstLine="0"/>
    </w:pPr>
    <w:rPr>
      <w:szCs w:val="22"/>
    </w:rPr>
  </w:style>
  <w:style w:type="paragraph" w:customStyle="1" w:styleId="IAHRtableno">
    <w:name w:val="IAHR_table_no"/>
    <w:basedOn w:val="SHTableno"/>
    <w:autoRedefine/>
    <w:qFormat/>
    <w:rsid w:val="00EF044F"/>
    <w:pPr>
      <w:spacing w:before="0"/>
    </w:pPr>
    <w:rPr>
      <w:sz w:val="18"/>
      <w:szCs w:val="18"/>
    </w:rPr>
  </w:style>
  <w:style w:type="paragraph" w:customStyle="1" w:styleId="Styl2">
    <w:name w:val="Styl2"/>
    <w:basedOn w:val="IAHRtableno"/>
    <w:qFormat/>
    <w:rsid w:val="00AC1045"/>
  </w:style>
  <w:style w:type="paragraph" w:customStyle="1" w:styleId="IAHRtabletitle">
    <w:name w:val="IAHR_table_title"/>
    <w:basedOn w:val="Styl2"/>
    <w:autoRedefine/>
    <w:qFormat/>
    <w:rsid w:val="00440BBE"/>
    <w:pPr>
      <w:tabs>
        <w:tab w:val="left" w:pos="5670"/>
      </w:tabs>
      <w:spacing w:after="120"/>
    </w:pPr>
  </w:style>
  <w:style w:type="paragraph" w:customStyle="1" w:styleId="IAHRtabletext">
    <w:name w:val="IAHR_table_text"/>
    <w:basedOn w:val="SHTabletext"/>
    <w:autoRedefine/>
    <w:qFormat/>
    <w:rsid w:val="00577C89"/>
    <w:rPr>
      <w:sz w:val="18"/>
      <w:szCs w:val="18"/>
    </w:rPr>
  </w:style>
  <w:style w:type="paragraph" w:customStyle="1" w:styleId="IAHRreferences">
    <w:name w:val="IAHR_references"/>
    <w:basedOn w:val="IAHRtext"/>
    <w:link w:val="IAHRreferencesChar"/>
    <w:autoRedefine/>
    <w:qFormat/>
    <w:rsid w:val="005A7FE4"/>
    <w:pPr>
      <w:spacing w:before="60" w:after="60"/>
      <w:contextualSpacing/>
    </w:pPr>
  </w:style>
  <w:style w:type="paragraph" w:customStyle="1" w:styleId="Styl3">
    <w:name w:val="Styl3"/>
    <w:basedOn w:val="IAHRreferences"/>
    <w:qFormat/>
    <w:rsid w:val="00FA1EE9"/>
    <w:rPr>
      <w:i/>
    </w:rPr>
  </w:style>
  <w:style w:type="paragraph" w:customStyle="1" w:styleId="Styl4">
    <w:name w:val="Styl4"/>
    <w:basedOn w:val="SHTableno"/>
    <w:qFormat/>
    <w:rsid w:val="001E674F"/>
  </w:style>
  <w:style w:type="paragraph" w:customStyle="1" w:styleId="IAHRfigure">
    <w:name w:val="IAHR_figure"/>
    <w:basedOn w:val="IAHRtext"/>
    <w:qFormat/>
    <w:rsid w:val="00A71EEA"/>
    <w:pPr>
      <w:jc w:val="center"/>
    </w:pPr>
    <w:rPr>
      <w:noProof/>
    </w:rPr>
  </w:style>
  <w:style w:type="paragraph" w:customStyle="1" w:styleId="IAHRackntitle">
    <w:name w:val="IAHR_ackn_title"/>
    <w:basedOn w:val="IAHRtext"/>
    <w:qFormat/>
    <w:rsid w:val="00FD2759"/>
    <w:pPr>
      <w:jc w:val="left"/>
    </w:pPr>
    <w:rPr>
      <w:b/>
      <w:sz w:val="18"/>
    </w:rPr>
  </w:style>
  <w:style w:type="paragraph" w:customStyle="1" w:styleId="IAHRackntext">
    <w:name w:val="IAHR_ackn_text"/>
    <w:basedOn w:val="IAHRtext"/>
    <w:qFormat/>
    <w:rsid w:val="00245C91"/>
    <w:rPr>
      <w:sz w:val="18"/>
    </w:rPr>
  </w:style>
  <w:style w:type="paragraph" w:customStyle="1" w:styleId="IAHRreferencestitle">
    <w:name w:val="IAHR_references_title"/>
    <w:basedOn w:val="IAHRreferences"/>
    <w:next w:val="IAHRreferences"/>
    <w:autoRedefine/>
    <w:qFormat/>
    <w:rsid w:val="00B74E7B"/>
    <w:pPr>
      <w:spacing w:after="120"/>
      <w:contextualSpacing w:val="0"/>
      <w:jc w:val="left"/>
    </w:pPr>
    <w:rPr>
      <w:b/>
      <w:sz w:val="24"/>
      <w:szCs w:val="24"/>
    </w:rPr>
  </w:style>
  <w:style w:type="paragraph" w:customStyle="1" w:styleId="p1a">
    <w:name w:val="p1a"/>
    <w:basedOn w:val="Normal"/>
    <w:next w:val="Normal"/>
    <w:rsid w:val="00BA6B56"/>
    <w:pPr>
      <w:overflowPunct w:val="0"/>
      <w:autoSpaceDE w:val="0"/>
      <w:autoSpaceDN w:val="0"/>
      <w:adjustRightInd w:val="0"/>
      <w:spacing w:after="0" w:line="240" w:lineRule="atLeast"/>
      <w:jc w:val="both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paragraph" w:styleId="TOC3">
    <w:name w:val="toc 3"/>
    <w:basedOn w:val="TOC1"/>
    <w:semiHidden/>
    <w:rsid w:val="00BA6B56"/>
    <w:pPr>
      <w:tabs>
        <w:tab w:val="right" w:leader="dot" w:pos="6634"/>
      </w:tabs>
      <w:overflowPunct w:val="0"/>
      <w:autoSpaceDE w:val="0"/>
      <w:autoSpaceDN w:val="0"/>
      <w:adjustRightInd w:val="0"/>
      <w:spacing w:after="0" w:line="240" w:lineRule="atLeast"/>
      <w:ind w:left="510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A6B56"/>
    <w:pPr>
      <w:spacing w:after="100"/>
    </w:pPr>
  </w:style>
  <w:style w:type="paragraph" w:customStyle="1" w:styleId="BulletItem">
    <w:name w:val="Bullet Item"/>
    <w:basedOn w:val="Normal"/>
    <w:rsid w:val="00360073"/>
    <w:pPr>
      <w:numPr>
        <w:numId w:val="2"/>
      </w:numPr>
      <w:overflowPunct w:val="0"/>
      <w:autoSpaceDE w:val="0"/>
      <w:autoSpaceDN w:val="0"/>
      <w:adjustRightInd w:val="0"/>
      <w:spacing w:before="120" w:after="120" w:line="240" w:lineRule="atLeast"/>
      <w:contextualSpacing/>
      <w:jc w:val="both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character" w:styleId="CommentReference">
    <w:name w:val="annotation reference"/>
    <w:basedOn w:val="DefaultParagraphFont"/>
    <w:uiPriority w:val="99"/>
    <w:semiHidden/>
    <w:unhideWhenUsed/>
    <w:rsid w:val="009A5A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5A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5A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5A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5AD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33A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3A6A"/>
  </w:style>
  <w:style w:type="paragraph" w:styleId="Footer">
    <w:name w:val="footer"/>
    <w:basedOn w:val="Normal"/>
    <w:link w:val="FooterChar"/>
    <w:uiPriority w:val="99"/>
    <w:unhideWhenUsed/>
    <w:rsid w:val="00533A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3A6A"/>
  </w:style>
  <w:style w:type="character" w:styleId="UnresolvedMention">
    <w:name w:val="Unresolved Mention"/>
    <w:basedOn w:val="DefaultParagraphFont"/>
    <w:uiPriority w:val="99"/>
    <w:semiHidden/>
    <w:unhideWhenUsed/>
    <w:rsid w:val="00041F49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0B2398"/>
    <w:rPr>
      <w:color w:val="666666"/>
    </w:rPr>
  </w:style>
  <w:style w:type="paragraph" w:customStyle="1" w:styleId="MTDisplayEquation">
    <w:name w:val="MTDisplayEquation"/>
    <w:basedOn w:val="IAHRreferences"/>
    <w:next w:val="Normal"/>
    <w:link w:val="MTDisplayEquationChar"/>
    <w:rsid w:val="00C64227"/>
    <w:pPr>
      <w:tabs>
        <w:tab w:val="center" w:pos="4520"/>
        <w:tab w:val="right" w:pos="9020"/>
      </w:tabs>
    </w:pPr>
    <w:rPr>
      <w:sz w:val="20"/>
      <w:szCs w:val="20"/>
    </w:rPr>
  </w:style>
  <w:style w:type="character" w:customStyle="1" w:styleId="SHAbstract-text-noindentChar">
    <w:name w:val="SH Abstract-text-noindent Char"/>
    <w:basedOn w:val="DefaultParagraphFont"/>
    <w:link w:val="SHAbstract-text-noindent"/>
    <w:rsid w:val="00C64227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customStyle="1" w:styleId="IAHRtextChar">
    <w:name w:val="IAHR_text Char"/>
    <w:basedOn w:val="SHAbstract-text-noindentChar"/>
    <w:link w:val="IAHRtext"/>
    <w:rsid w:val="00C64227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customStyle="1" w:styleId="IAHRreferencesChar">
    <w:name w:val="IAHR_references Char"/>
    <w:basedOn w:val="IAHRtextChar"/>
    <w:link w:val="IAHRreferences"/>
    <w:rsid w:val="005A7FE4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customStyle="1" w:styleId="MTDisplayEquationChar">
    <w:name w:val="MTDisplayEquation Char"/>
    <w:basedOn w:val="IAHRreferencesChar"/>
    <w:link w:val="MTDisplayEquation"/>
    <w:rsid w:val="00C64227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customStyle="1" w:styleId="MTEquationSection">
    <w:name w:val="MTEquationSection"/>
    <w:basedOn w:val="DefaultParagraphFont"/>
    <w:rsid w:val="00D122D7"/>
    <w:rPr>
      <w:vanish/>
      <w:color w:val="FF0000"/>
    </w:rPr>
  </w:style>
  <w:style w:type="paragraph" w:styleId="ListParagraph">
    <w:name w:val="List Paragraph"/>
    <w:basedOn w:val="Normal"/>
    <w:uiPriority w:val="34"/>
    <w:qFormat/>
    <w:rsid w:val="00946401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customStyle="1" w:styleId="gmail-m8248388827776943033gmail-nlmstring-name">
    <w:name w:val="gmail-m_8248388827776943033gmail-nlm_string-name"/>
    <w:basedOn w:val="DefaultParagraphFont"/>
    <w:rsid w:val="000667CF"/>
  </w:style>
  <w:style w:type="character" w:customStyle="1" w:styleId="Heading1Char">
    <w:name w:val="Heading 1 Char"/>
    <w:basedOn w:val="DefaultParagraphFont"/>
    <w:link w:val="Heading1"/>
    <w:uiPriority w:val="9"/>
    <w:rsid w:val="00B075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0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1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wmf"/><Relationship Id="rId18" Type="http://schemas.openxmlformats.org/officeDocument/2006/relationships/oleObject" Target="embeddings/oleObject3.bin"/><Relationship Id="rId26" Type="http://schemas.openxmlformats.org/officeDocument/2006/relationships/oleObject" Target="embeddings/oleObject7.bin"/><Relationship Id="rId39" Type="http://schemas.openxmlformats.org/officeDocument/2006/relationships/image" Target="media/image15.wmf"/><Relationship Id="rId21" Type="http://schemas.openxmlformats.org/officeDocument/2006/relationships/image" Target="media/image6.wmf"/><Relationship Id="rId34" Type="http://schemas.openxmlformats.org/officeDocument/2006/relationships/oleObject" Target="embeddings/oleObject11.bin"/><Relationship Id="rId42" Type="http://schemas.openxmlformats.org/officeDocument/2006/relationships/hyperlink" Target="https://ascelibrary.org/doi/10.1061/%28ASCE%29HE.1943-5584.0002184" TargetMode="External"/><Relationship Id="rId47" Type="http://schemas.openxmlformats.org/officeDocument/2006/relationships/hyperlink" Target="https://doi.org/10.1061/JHYEFF/HEENG-6332" TargetMode="External"/><Relationship Id="rId50" Type="http://schemas.openxmlformats.org/officeDocument/2006/relationships/hyperlink" Target="https://ascelibrary.org/doi/10.1061/%28ASCE%29HY.1943-7900.0001360" TargetMode="External"/><Relationship Id="rId55" Type="http://schemas.openxmlformats.org/officeDocument/2006/relationships/hyperlink" Target="https://ascelibrary.org/doi/full/10.1061/%28ASCE%29HY.1943-7900.0001909" TargetMode="External"/><Relationship Id="rId63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2.bin"/><Relationship Id="rId29" Type="http://schemas.openxmlformats.org/officeDocument/2006/relationships/image" Target="media/image10.wmf"/><Relationship Id="rId11" Type="http://schemas.openxmlformats.org/officeDocument/2006/relationships/header" Target="header1.xml"/><Relationship Id="rId24" Type="http://schemas.openxmlformats.org/officeDocument/2006/relationships/oleObject" Target="embeddings/oleObject6.bin"/><Relationship Id="rId32" Type="http://schemas.openxmlformats.org/officeDocument/2006/relationships/oleObject" Target="embeddings/oleObject10.bin"/><Relationship Id="rId37" Type="http://schemas.openxmlformats.org/officeDocument/2006/relationships/image" Target="media/image14.wmf"/><Relationship Id="rId40" Type="http://schemas.openxmlformats.org/officeDocument/2006/relationships/oleObject" Target="embeddings/oleObject14.bin"/><Relationship Id="rId45" Type="http://schemas.openxmlformats.org/officeDocument/2006/relationships/hyperlink" Target="https://doi.org/10.1061/JHYEFF.HEENG-6033" TargetMode="External"/><Relationship Id="rId53" Type="http://schemas.openxmlformats.org/officeDocument/2006/relationships/hyperlink" Target="https://ascelibrary.org/doi/10.1061/%28ASCE%29HY.1943-7900.0001739" TargetMode="External"/><Relationship Id="rId58" Type="http://schemas.openxmlformats.org/officeDocument/2006/relationships/hyperlink" Target="https://www.tandfonline.com/doi/full/10.1080/00221686.2014.928807" TargetMode="External"/><Relationship Id="rId5" Type="http://schemas.openxmlformats.org/officeDocument/2006/relationships/numbering" Target="numbering.xml"/><Relationship Id="rId61" Type="http://schemas.openxmlformats.org/officeDocument/2006/relationships/hyperlink" Target="https://ascelibrary.org/doi/full/10.1061/%28ASCE%29EM.1943-7889.0001227" TargetMode="External"/><Relationship Id="rId19" Type="http://schemas.openxmlformats.org/officeDocument/2006/relationships/image" Target="media/image5.wmf"/><Relationship Id="rId14" Type="http://schemas.openxmlformats.org/officeDocument/2006/relationships/oleObject" Target="embeddings/oleObject1.bin"/><Relationship Id="rId22" Type="http://schemas.openxmlformats.org/officeDocument/2006/relationships/oleObject" Target="embeddings/oleObject5.bin"/><Relationship Id="rId27" Type="http://schemas.openxmlformats.org/officeDocument/2006/relationships/image" Target="media/image9.wmf"/><Relationship Id="rId30" Type="http://schemas.openxmlformats.org/officeDocument/2006/relationships/oleObject" Target="embeddings/oleObject9.bin"/><Relationship Id="rId35" Type="http://schemas.openxmlformats.org/officeDocument/2006/relationships/image" Target="media/image13.wmf"/><Relationship Id="rId43" Type="http://schemas.openxmlformats.org/officeDocument/2006/relationships/hyperlink" Target="https://ascelibrary.org/doi/10.1061/%28ASCE%29HE.1943-5584.0002217" TargetMode="External"/><Relationship Id="rId48" Type="http://schemas.openxmlformats.org/officeDocument/2006/relationships/image" Target="media/image16.jpeg"/><Relationship Id="rId56" Type="http://schemas.openxmlformats.org/officeDocument/2006/relationships/hyperlink" Target="https://www.tandfonline.com/doi/full/10.1080/00221686.2015.1136899" TargetMode="External"/><Relationship Id="rId64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hyperlink" Target="https://ascelibrary.org/doi/10.1061/%28ASCE%290733-9429%282005%29131%3A1%2830%29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jguo2@unl.edu" TargetMode="External"/><Relationship Id="rId17" Type="http://schemas.openxmlformats.org/officeDocument/2006/relationships/image" Target="media/image4.wmf"/><Relationship Id="rId25" Type="http://schemas.openxmlformats.org/officeDocument/2006/relationships/image" Target="media/image8.wmf"/><Relationship Id="rId33" Type="http://schemas.openxmlformats.org/officeDocument/2006/relationships/image" Target="media/image12.wmf"/><Relationship Id="rId38" Type="http://schemas.openxmlformats.org/officeDocument/2006/relationships/oleObject" Target="embeddings/oleObject13.bin"/><Relationship Id="rId46" Type="http://schemas.openxmlformats.org/officeDocument/2006/relationships/hyperlink" Target="https://doi.org/10.1061/JIDEDH.IRENG-10400" TargetMode="External"/><Relationship Id="rId59" Type="http://schemas.openxmlformats.org/officeDocument/2006/relationships/hyperlink" Target="https://www.tandfonline.com/doi/full/10.1080/00221686.2013.877527" TargetMode="External"/><Relationship Id="rId20" Type="http://schemas.openxmlformats.org/officeDocument/2006/relationships/oleObject" Target="embeddings/oleObject4.bin"/><Relationship Id="rId41" Type="http://schemas.openxmlformats.org/officeDocument/2006/relationships/hyperlink" Target="https://doi.org/10.1061/(ASCE)HE.1943-5584.0002149" TargetMode="External"/><Relationship Id="rId54" Type="http://schemas.openxmlformats.org/officeDocument/2006/relationships/hyperlink" Target="https://ascelibrary.org/doi/full/10.1061/%28ASCE%29HY.1943-7900.0001260" TargetMode="External"/><Relationship Id="rId62" Type="http://schemas.openxmlformats.org/officeDocument/2006/relationships/hyperlink" Target="https://www.tandfonline.com/doi/abs/10.1080/00221680209499900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3.wmf"/><Relationship Id="rId23" Type="http://schemas.openxmlformats.org/officeDocument/2006/relationships/image" Target="media/image7.wmf"/><Relationship Id="rId28" Type="http://schemas.openxmlformats.org/officeDocument/2006/relationships/oleObject" Target="embeddings/oleObject8.bin"/><Relationship Id="rId36" Type="http://schemas.openxmlformats.org/officeDocument/2006/relationships/oleObject" Target="embeddings/oleObject12.bin"/><Relationship Id="rId49" Type="http://schemas.openxmlformats.org/officeDocument/2006/relationships/hyperlink" Target="https://ascelibrary.org/doi/10.1061/%28ASCE%29CR.1943-5495.0000277" TargetMode="External"/><Relationship Id="rId57" Type="http://schemas.openxmlformats.org/officeDocument/2006/relationships/hyperlink" Target="https://www.tandfonline.com/doi/full/10.1080/00221686.2013.784881" TargetMode="External"/><Relationship Id="rId10" Type="http://schemas.openxmlformats.org/officeDocument/2006/relationships/endnotes" Target="endnotes.xml"/><Relationship Id="rId31" Type="http://schemas.openxmlformats.org/officeDocument/2006/relationships/image" Target="media/image11.wmf"/><Relationship Id="rId44" Type="http://schemas.openxmlformats.org/officeDocument/2006/relationships/hyperlink" Target="https://doi.org/10.1061/JHYEFF.HEENG-5942" TargetMode="External"/><Relationship Id="rId52" Type="http://schemas.openxmlformats.org/officeDocument/2006/relationships/hyperlink" Target="https://ascelibrary.org/doi/10.1061/%28ASCE%29HY.1943-7900.0001827" TargetMode="External"/><Relationship Id="rId60" Type="http://schemas.openxmlformats.org/officeDocument/2006/relationships/hyperlink" Target="https://www.tandfonline.com/doi/full/10.1080/00221686.2011.644418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94F3EDBCF1914AB16F7DBA982EC33A" ma:contentTypeVersion="18" ma:contentTypeDescription="Create a new document." ma:contentTypeScope="" ma:versionID="e18db88f079fbd7491e20e485f5dd288">
  <xsd:schema xmlns:xsd="http://www.w3.org/2001/XMLSchema" xmlns:xs="http://www.w3.org/2001/XMLSchema" xmlns:p="http://schemas.microsoft.com/office/2006/metadata/properties" xmlns:ns2="00346d77-25f8-483e-ae25-25882f727c1a" xmlns:ns3="281ba583-ac1d-4ec0-82a6-449e4520eb43" targetNamespace="http://schemas.microsoft.com/office/2006/metadata/properties" ma:root="true" ma:fieldsID="0563c21cc4b09946be11e9cca39bcc90" ns2:_="" ns3:_="">
    <xsd:import namespace="00346d77-25f8-483e-ae25-25882f727c1a"/>
    <xsd:import namespace="281ba583-ac1d-4ec0-82a6-449e4520eb4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346d77-25f8-483e-ae25-25882f727c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e238e6a-47cf-437f-8262-954aa0447643}" ma:internalName="TaxCatchAll" ma:showField="CatchAllData" ma:web="00346d77-25f8-483e-ae25-25882f727c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ba583-ac1d-4ec0-82a6-449e4520eb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b36c597-567c-4d72-a2d6-c34738a561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0346d77-25f8-483e-ae25-25882f727c1a">
      <UserInfo>
        <DisplayName>Elsa Incio</DisplayName>
        <AccountId>63</AccountId>
        <AccountType/>
      </UserInfo>
      <UserInfo>
        <DisplayName>Estíbaliz Serrano</DisplayName>
        <AccountId>14</AccountId>
        <AccountType/>
      </UserInfo>
    </SharedWithUsers>
    <lcf76f155ced4ddcb4097134ff3c332f xmlns="281ba583-ac1d-4ec0-82a6-449e4520eb43">
      <Terms xmlns="http://schemas.microsoft.com/office/infopath/2007/PartnerControls"/>
    </lcf76f155ced4ddcb4097134ff3c332f>
    <TaxCatchAll xmlns="00346d77-25f8-483e-ae25-25882f727c1a" xsi:nil="true"/>
  </documentManagement>
</p:properties>
</file>

<file path=customXml/itemProps1.xml><?xml version="1.0" encoding="utf-8"?>
<ds:datastoreItem xmlns:ds="http://schemas.openxmlformats.org/officeDocument/2006/customXml" ds:itemID="{55FA1092-2E93-48F4-BC56-6529D07858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96C872-9344-4187-A229-1C58F83EAA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346d77-25f8-483e-ae25-25882f727c1a"/>
    <ds:schemaRef ds:uri="281ba583-ac1d-4ec0-82a6-449e4520eb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BC5EF3-BC11-423A-9EA4-59E49497AEB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E84322D-FEA2-476F-AF07-2995ED5CF787}">
  <ds:schemaRefs>
    <ds:schemaRef ds:uri="http://schemas.microsoft.com/office/2006/metadata/properties"/>
    <ds:schemaRef ds:uri="http://schemas.microsoft.com/office/infopath/2007/PartnerControls"/>
    <ds:schemaRef ds:uri="00346d77-25f8-483e-ae25-25882f727c1a"/>
    <ds:schemaRef ds:uri="281ba583-ac1d-4ec0-82a6-449e4520eb4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1508</Words>
  <Characters>8601</Characters>
  <Application>Microsoft Office Word</Application>
  <DocSecurity>0</DocSecurity>
  <Lines>71</Lines>
  <Paragraphs>20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10089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Kalinowska</dc:creator>
  <cp:keywords/>
  <dc:description/>
  <cp:lastModifiedBy>Junke Guo</cp:lastModifiedBy>
  <cp:revision>9</cp:revision>
  <cp:lastPrinted>2025-03-02T04:28:00Z</cp:lastPrinted>
  <dcterms:created xsi:type="dcterms:W3CDTF">2025-02-28T01:38:00Z</dcterms:created>
  <dcterms:modified xsi:type="dcterms:W3CDTF">2025-03-02T04:40:00Z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0x010100D894F3EDBCF1914AB16F7DBA982EC33A</vt:lpwstr>
  </property>
  <property fmtid="{D5CDD505-2E9C-101B-9397-08002B2CF9AE}" pid="3" name="MediaServiceImageTags">
    <vt:lpwstr/>
  </property>
  <property fmtid="{D5CDD505-2E9C-101B-9397-08002B2CF9AE}" pid="4" name="MTWinEqns">
    <vt:bool>true</vt:bool>
  </property>
  <property fmtid="{D5CDD505-2E9C-101B-9397-08002B2CF9AE}" pid="5" name="MTEquationNumber2">
    <vt:lpwstr>(#S1.#E1)</vt:lpwstr>
  </property>
  <property fmtid="{D5CDD505-2E9C-101B-9397-08002B2CF9AE}" pid="6" name="MTEquationSection">
    <vt:lpwstr>1</vt:lpwstr>
  </property>
</Properties>
</file>